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魏岗村集体资产情况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资源情况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村</w:t>
      </w:r>
      <w:r>
        <w:rPr>
          <w:rFonts w:hint="eastAsia"/>
          <w:sz w:val="28"/>
          <w:szCs w:val="28"/>
        </w:rPr>
        <w:t>总面积</w:t>
      </w:r>
      <w:r>
        <w:rPr>
          <w:rFonts w:hint="eastAsia"/>
          <w:sz w:val="28"/>
          <w:szCs w:val="28"/>
          <w:lang w:val="en-US" w:eastAsia="zh-CN"/>
        </w:rPr>
        <w:t>2550.3亩</w:t>
      </w:r>
      <w:r>
        <w:rPr>
          <w:rFonts w:hint="eastAsia"/>
          <w:sz w:val="28"/>
          <w:szCs w:val="28"/>
          <w:lang w:eastAsia="zh-CN"/>
        </w:rPr>
        <w:t>其中：一、农用地</w:t>
      </w:r>
      <w:r>
        <w:rPr>
          <w:rFonts w:hint="eastAsia"/>
          <w:sz w:val="28"/>
          <w:szCs w:val="28"/>
          <w:lang w:val="en-US" w:eastAsia="zh-CN"/>
        </w:rPr>
        <w:t>435亩，（其中：</w:t>
      </w:r>
      <w:r>
        <w:rPr>
          <w:rFonts w:hint="eastAsia"/>
          <w:sz w:val="28"/>
          <w:szCs w:val="28"/>
        </w:rPr>
        <w:t>耕地面积</w:t>
      </w:r>
      <w:r>
        <w:rPr>
          <w:rFonts w:hint="eastAsia"/>
          <w:sz w:val="28"/>
          <w:szCs w:val="28"/>
          <w:lang w:val="en-US" w:eastAsia="zh-CN"/>
        </w:rPr>
        <w:t>435</w:t>
      </w:r>
      <w:r>
        <w:rPr>
          <w:rFonts w:hint="eastAsia"/>
          <w:sz w:val="28"/>
          <w:szCs w:val="28"/>
        </w:rPr>
        <w:t>亩，</w:t>
      </w:r>
      <w:r>
        <w:rPr>
          <w:rFonts w:hint="eastAsia"/>
          <w:sz w:val="28"/>
          <w:szCs w:val="28"/>
          <w:lang w:val="en-US" w:eastAsia="zh-CN"/>
        </w:rPr>
        <w:t>养殖水面0亩，林地0亩，其他农用地0亩。）二、建设用地88.88亩（其中：农村宅基地7.5亩，公共管理与服务用地3.5亩，交通运输和水利设施用地65.38亩，其他建设用地12.5亩。）三、未利用地2038.92亩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。（其中：“四荒”地711.02亩，</w:t>
      </w:r>
      <w:r>
        <w:rPr>
          <w:rFonts w:hint="eastAsia"/>
          <w:sz w:val="28"/>
          <w:szCs w:val="28"/>
        </w:rPr>
        <w:t>公益林</w:t>
      </w:r>
      <w:r>
        <w:rPr>
          <w:rFonts w:hint="eastAsia"/>
          <w:sz w:val="28"/>
          <w:szCs w:val="28"/>
          <w:lang w:val="en-US" w:eastAsia="zh-CN"/>
        </w:rPr>
        <w:t>1315.4</w:t>
      </w:r>
      <w:r>
        <w:rPr>
          <w:rFonts w:hint="eastAsia"/>
          <w:sz w:val="28"/>
          <w:szCs w:val="28"/>
        </w:rPr>
        <w:t>亩</w:t>
      </w:r>
      <w:r>
        <w:rPr>
          <w:rFonts w:hint="eastAsia"/>
          <w:sz w:val="28"/>
          <w:szCs w:val="28"/>
          <w:lang w:eastAsia="zh-CN"/>
        </w:rPr>
        <w:t>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资产情况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经营性资产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光伏扶贫电站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22.68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千瓦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，光伏板安装在村部楼顶，受益按时发放给脱贫户、监测户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魏岗组435亩土地租赁给南阳泓森茶业有限公司，年地租22万元，每年地租按时全额发放给涉及农户。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（3）</w:t>
      </w:r>
      <w:r>
        <w:rPr>
          <w:rFonts w:hint="eastAsia" w:ascii="宋体" w:hAnsi="宋体" w:eastAsia="宋体" w:cs="宋体"/>
          <w:sz w:val="32"/>
          <w:szCs w:val="32"/>
        </w:rPr>
        <w:t>非经营性资产情况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房屋建筑：</w:t>
      </w:r>
      <w:r>
        <w:rPr>
          <w:rFonts w:hint="eastAsia"/>
          <w:b/>
          <w:bCs/>
          <w:sz w:val="28"/>
          <w:szCs w:val="28"/>
          <w:lang w:val="en-US" w:eastAsia="zh-CN"/>
        </w:rPr>
        <w:t>1024692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;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构筑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物及设施：</w:t>
      </w:r>
      <w:r>
        <w:rPr>
          <w:rFonts w:hint="eastAsia"/>
          <w:b/>
          <w:bCs/>
          <w:sz w:val="28"/>
          <w:szCs w:val="28"/>
          <w:lang w:val="en-US" w:eastAsia="zh-CN"/>
        </w:rPr>
        <w:t>223522.41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机器设备：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0元；其他：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23500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元。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A0NzkyZTk5NGNkZjcxNjRiODU4ZDQ3NTVlZTIifQ=="/>
  </w:docVars>
  <w:rsids>
    <w:rsidRoot w:val="243D3BA1"/>
    <w:rsid w:val="12CF20BA"/>
    <w:rsid w:val="243D3BA1"/>
    <w:rsid w:val="37804548"/>
    <w:rsid w:val="3D7F4F95"/>
    <w:rsid w:val="59330B3B"/>
    <w:rsid w:val="5A61080C"/>
    <w:rsid w:val="5CC55A79"/>
    <w:rsid w:val="68297266"/>
    <w:rsid w:val="68D61D1F"/>
    <w:rsid w:val="7A8760E4"/>
    <w:rsid w:val="7E2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0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苏州鹏达开再生物资回收有限公司</dc:creator>
  <cp:lastModifiedBy>金河魏刚    袁素娟</cp:lastModifiedBy>
  <dcterms:modified xsi:type="dcterms:W3CDTF">2024-03-04T13:22:46Z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AB4D69270A3A468494033CF46306FDE7_13</vt:lpwstr>
  </property>
</Properties>
</file>