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530" w:firstLineChars="700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   荆紫关    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 xml:space="preserve"> （镇）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李营   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 xml:space="preserve"> 村（社区）基本情况</w:t>
      </w:r>
    </w:p>
    <w:p>
      <w:pPr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</w:t>
      </w:r>
    </w:p>
    <w:p>
      <w:pPr>
        <w:ind w:firstLine="72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本村（社区）共有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4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个组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4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个网格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346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1200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人，网格长是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李士合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13783772858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；专职网格员是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陈欢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18338328438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</w:p>
    <w:p>
      <w:pPr>
        <w:ind w:firstLine="72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其中一网格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96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316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人。网格长是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李海明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15991252067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；专职网格员是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李海明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15991252067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</w:p>
    <w:p>
      <w:pPr>
        <w:ind w:firstLine="72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二网格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88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321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人。网格长是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王国令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15839983437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；专职网格员是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王国令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15839983437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</w:p>
    <w:p>
      <w:pPr>
        <w:ind w:firstLine="72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三网格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94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333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人。网格长是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梁成志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15138617265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；专职网格员是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梁成志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15138617265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</w:p>
    <w:p>
      <w:pPr>
        <w:ind w:firstLine="72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四网格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68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230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人。网格长是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魏玉明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15188473392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；专职网格员是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魏玉明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15188473392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</w:p>
    <w:p>
      <w:pPr>
        <w:ind w:firstLine="720"/>
        <w:rPr>
          <w:rFonts w:hint="default"/>
          <w:sz w:val="36"/>
          <w:szCs w:val="36"/>
          <w:u w:val="none"/>
          <w:lang w:val="en-US" w:eastAsia="zh-CN"/>
        </w:rPr>
      </w:pPr>
    </w:p>
    <w:sectPr>
      <w:pgSz w:w="16838" w:h="11906" w:orient="landscape"/>
      <w:pgMar w:top="117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g1NzE4OThiNDJiOTk2ZDBiNGUxMjlmODk2NDQifQ=="/>
  </w:docVars>
  <w:rsids>
    <w:rsidRoot w:val="4B602AA7"/>
    <w:rsid w:val="08896FAB"/>
    <w:rsid w:val="4B602AA7"/>
    <w:rsid w:val="4D0E4359"/>
    <w:rsid w:val="58B812F4"/>
    <w:rsid w:val="5C8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2024-02-20T01:01:00Z</dcterms:created>
  <dc:creator>DELL</dc:creator>
  <cp:lastModifiedBy>王国玲</cp:lastModifiedBy>
  <dcterms:modified xsi:type="dcterms:W3CDTF">2024-02-26T06:52:08Z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1293A5C0F298478694DA296DBB05A790_13</vt:lpwstr>
  </property>
</Properties>
</file>