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87" w:tblpY="409"/>
        <w:tblOverlap w:val="never"/>
        <w:tblW w:w="15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83"/>
        <w:gridCol w:w="6044"/>
        <w:gridCol w:w="1434"/>
        <w:gridCol w:w="1435"/>
        <w:gridCol w:w="2509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04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509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项目经济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加大招商引资力度，今年引进一个投资规模在5000万元以上的项目。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城市建设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有序做好涉迁群众回迁安置，保证社会大局稳定。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全力保障辖区重点市政工程项目施工环境。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背街小巷改造提升。六组冷库附近龙城花园二期外围墙体粉刷。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城市管理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1、维护好“双创”前期所取得的成绩，持续做好人居环境整治，加大投入，补齐短板，确保辖区环境卫生干净整洁。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2、抓住春季有利时机，重点推进西湾西路楚都社区路段栽种绿植，做好见缝插绿工作，进一步提升辖区绿植栽种覆盖率，做到绿化、亮化、净化，改善辖区居民居住环境。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3、加强源头管理，严格落实“七控”措施，认真落实日常巡查管控，开展小散乱污企业整治、烟花爆竹禁售禁放、散煤禁燃、秸杆禁烧等环保要求，做到污染源动态清零。做好空气监测站周边环境质量管控。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4、落实“网格化”管理，突出源头管控，坚决遏制“双违”行为。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庞政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凌彦兵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社会事业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1、扎实做好社会保障工作，在街道规定时间内完成新农合、养老保险参保任务，确保参保率达到100%。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2、落实低保政策、残疾人双项补贴发放到位，惠及民生。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3、积极配合做好殡葬改革、临时救助、医疗救助、救灾减灾等工作。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4、配合街道做好拥军优属、民兵组训、国防教育、夏秋征兵、退役军人服务等工作。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5、积极推进“书香龙城”全民阅读工程，本年度内平煤一期设立便民书屋一个，扎实做好阵地建设、群众动员、活动组织等工作，大幅提升群众知晓率和参与度。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  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周秀娟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财源建设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协助国税分局，做好辖区内房地产、市政工程、商贸流通企业等项目税源征收工作。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在规定时间内，规范、足额完成办事处下达的垃圾处理费征收任务。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严格落实三资管理制度及财务月报制度，同时对三资账目予以公开公示，接受群众和社会各界监督。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凌彦兵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张银河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平安建设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安全生产。做细做实重点行业、重点领域的日常检查和整改，统筹做好森林防火、食品卫生、防汛安全等工作，确保全年不发生安全责任事故。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信访稳定。及时受理、妥善处置群众合理诉求，积极化解信访积案，做好重点人员和群体稳控，确保不发生上四级越级访和集体访。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3、综合治理。深入网格化管理规范综合治理，积极推进“平安龙城”建设，扎实做好社会治理、禁毒防恐、防范邪教、扫黑除恶、重点人员管控、“同心联结”、反诈骗宣传等工作，确保社会大局稳定。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庞  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张中武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党的建设</w:t>
            </w:r>
          </w:p>
        </w:tc>
        <w:tc>
          <w:tcPr>
            <w:tcW w:w="6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队伍建设：严格落实“三会一课”制度、“13710”工作制度，做好“两委”新进年轻干部“传帮带”，积极吸纳社会优秀人才到后备干部队伍，按程序发展社区新党员，对流动党员和无职党员规范化管理，干部日常职业化管理到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阵地建设：平煤一期党群服务中心、图书阅览室、日间照料中心、文明实践站等便民服务场所建设完善，功能完备、运行顺畅，服务到位，做好群众来访办事接待。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特色党建工作。深化“党建+三业”特色党建，助力基层治理水平提升。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活动开展扎实。持续开展“党员活动日”“两弘扬一争做”“最美龙城人”等主题活动开展扎实有效。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加强“五星”支部创建工作，争创平安法治、幸福和谐、共建共享、宜业兴业“四星”社区。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12月31日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卢洁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 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庞 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凌彦兵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/>
        <w:b/>
        <w:bCs/>
        <w:sz w:val="40"/>
        <w:szCs w:val="48"/>
        <w:lang w:val="en-US" w:eastAsia="zh-CN"/>
      </w:rPr>
    </w:pPr>
    <w:r>
      <w:rPr>
        <w:rFonts w:hint="eastAsia"/>
        <w:b/>
        <w:bCs/>
        <w:sz w:val="40"/>
        <w:szCs w:val="48"/>
        <w:u w:val="single"/>
        <w:lang w:val="en-US" w:eastAsia="zh-CN"/>
      </w:rPr>
      <w:t xml:space="preserve"> 楚都 </w:t>
    </w:r>
    <w:r>
      <w:rPr>
        <w:rFonts w:hint="eastAsia"/>
        <w:b/>
        <w:bCs/>
        <w:sz w:val="40"/>
        <w:szCs w:val="48"/>
        <w:lang w:val="en-US" w:eastAsia="zh-CN"/>
      </w:rPr>
      <w:t>社区2024年度工作台账</w:t>
    </w:r>
  </w:p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F5DED"/>
    <w:multiLevelType w:val="singleLevel"/>
    <w:tmpl w:val="981F5DED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">
    <w:nsid w:val="385F0587"/>
    <w:multiLevelType w:val="singleLevel"/>
    <w:tmpl w:val="385F0587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2">
    <w:nsid w:val="42C7E9B1"/>
    <w:multiLevelType w:val="singleLevel"/>
    <w:tmpl w:val="42C7E9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5B2E039"/>
    <w:multiLevelType w:val="singleLevel"/>
    <w:tmpl w:val="45B2E0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jJkYmNlNDFlOWY1NDk5ZmI3NDgwYWY2NjI4NWQifQ=="/>
  </w:docVars>
  <w:rsids>
    <w:rsidRoot w:val="5DB83B16"/>
    <w:rsid w:val="0CEA7A5A"/>
    <w:rsid w:val="155D7FBE"/>
    <w:rsid w:val="2AB63066"/>
    <w:rsid w:val="30A431A0"/>
    <w:rsid w:val="34225EC3"/>
    <w:rsid w:val="4B3D0B5B"/>
    <w:rsid w:val="52AB2C49"/>
    <w:rsid w:val="5DB83B16"/>
    <w:rsid w:val="6CAD71C1"/>
    <w:rsid w:val="7C1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1311</Words>
  <Characters>1338</Characters>
  <Lines>0</Lines>
  <Paragraphs>0</Paragraphs>
  <TotalTime>36</TotalTime>
  <ScaleCrop>false</ScaleCrop>
  <LinksUpToDate>false</LinksUpToDate>
  <CharactersWithSpaces>1346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2023-02-09T10:11:00Z</dcterms:created>
  <dc:creator>&amp;</dc:creator>
  <cp:lastModifiedBy>&amp;</cp:lastModifiedBy>
  <cp:lastPrinted>2024-02-27T08:34:00Z</cp:lastPrinted>
  <dcterms:modified xsi:type="dcterms:W3CDTF">2024-03-11T03:02:57Z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01E090D4552F4ED79465A95D2B40AEB1_13</vt:lpwstr>
  </property>
</Properties>
</file>