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茶亭社区2024工作计划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一、基本情况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茶亭社区</w:t>
      </w:r>
      <w:r>
        <w:rPr>
          <w:rFonts w:hint="eastAsia"/>
          <w:sz w:val="32"/>
          <w:szCs w:val="32"/>
        </w:rPr>
        <w:t>位于</w:t>
      </w:r>
      <w:r>
        <w:rPr>
          <w:rFonts w:hint="eastAsia"/>
          <w:sz w:val="32"/>
          <w:szCs w:val="32"/>
          <w:lang w:val="en-US" w:eastAsia="zh-CN"/>
        </w:rPr>
        <w:t>金河镇政府西南7公里</w:t>
      </w:r>
      <w:r>
        <w:rPr>
          <w:rFonts w:hint="eastAsia"/>
          <w:sz w:val="32"/>
          <w:szCs w:val="32"/>
        </w:rPr>
        <w:t>。全总面积</w:t>
      </w:r>
      <w:r>
        <w:rPr>
          <w:rFonts w:hint="eastAsia"/>
          <w:sz w:val="32"/>
          <w:szCs w:val="32"/>
          <w:lang w:val="en-US" w:eastAsia="zh-CN"/>
        </w:rPr>
        <w:t>5672.69亩，</w:t>
      </w:r>
      <w:r>
        <w:rPr>
          <w:rFonts w:hint="eastAsia"/>
          <w:sz w:val="32"/>
          <w:szCs w:val="32"/>
          <w:lang w:eastAsia="zh-CN"/>
        </w:rPr>
        <w:t>其中：农用地</w:t>
      </w:r>
      <w:r>
        <w:rPr>
          <w:rFonts w:hint="eastAsia"/>
          <w:sz w:val="32"/>
          <w:szCs w:val="32"/>
          <w:lang w:val="en-US" w:eastAsia="zh-CN"/>
        </w:rPr>
        <w:t>653.91亩，建设用地183.68亩，未利用地4835.1亩。</w:t>
      </w:r>
      <w:r>
        <w:rPr>
          <w:rFonts w:hint="eastAsia"/>
          <w:sz w:val="32"/>
          <w:szCs w:val="32"/>
        </w:rPr>
        <w:t>下辖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个村民小组，</w:t>
      </w:r>
      <w:r>
        <w:rPr>
          <w:rFonts w:hint="eastAsia"/>
          <w:sz w:val="32"/>
          <w:szCs w:val="32"/>
          <w:lang w:val="en-US" w:eastAsia="zh-CN"/>
        </w:rPr>
        <w:t>198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  <w:lang w:val="en-US" w:eastAsia="zh-CN"/>
        </w:rPr>
        <w:t>620</w:t>
      </w:r>
      <w:r>
        <w:rPr>
          <w:rFonts w:hint="eastAsia"/>
          <w:sz w:val="32"/>
          <w:szCs w:val="32"/>
        </w:rPr>
        <w:t>人。</w:t>
      </w:r>
      <w:r>
        <w:rPr>
          <w:rFonts w:hint="eastAsia"/>
          <w:sz w:val="32"/>
          <w:szCs w:val="32"/>
          <w:lang w:val="en-US" w:eastAsia="zh-CN"/>
        </w:rPr>
        <w:t>茶亭社区与2020年底与观沟村、后湾村合并</w:t>
      </w:r>
      <w:bookmarkStart w:id="0" w:name="_GoBack"/>
      <w:bookmarkEnd w:id="0"/>
      <w:r>
        <w:rPr>
          <w:rFonts w:hint="eastAsia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0" w:firstLine="320" w:firstLineChars="1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二、产业发展方面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茶亭社区党支部结合本村实际，在以传统种植业为基础的同时聚力一村一品，大力发展特色产业。引领创办了淅川县中药材专业合作社。于近几年引进烟叶种植项目，2023年种植烟叶120余亩，年收益75万元，辐射带动辖区内100余户农户年增收5000元以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2024年，茶亭社区将持续巩固烟叶种植，把现代烟草农业建设与现代农业发展、社会主义新农村建设有机结合起来，加大资源整合和农村基础设施建设力度，增强现代烟草农业的综合效益;加快发展烟农专业合作组织，充分发挥合作社纽带作用（农户+合作社+龙头企业模式）深入完善“双绑”机制；同时计划扩大烟叶种植，引导更多村民参与合作社，，切实增加农户收入，促进烟叶产业持续平稳发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0" w:firstLine="320" w:firstLineChars="1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三、文明宜居创建方面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以“乡风文明、生态宜居”为目标，大力弘扬社会主义核心价值观，深入开展“两弘扬一争做”活动，培育文明乡风、良好家风、淳朴民风;以治理“六乱”、开展“六清”为基础，强力开展农村人居环境集中整治，使农村净起来、绿起来、亮起来，构建“人美、户美、村美”立体化“美丽乡村”新格局，促进宜居宜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(一)村容村貌。视野范围内:1、无乱搭乱建，2、无污水横流，3、无垃圾乱堆，4、无粪堆柴堆草堆，5、无残墙断壁，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6、无杂草从生，7、各类生产生活用品排放规范整齐，道路、坑塘、沟渠和庭院内外积存垃圾全部清理干净，8、道路干净整洁，9、坑塘及公共场所绿化、房屋立面美观，10、有规范的宣传栏、文化墙。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(二)户容户貌。1、入户路面平整，无杂物、杂草、垃圾，生产生活物品摆放有序，2、庭院干净整洁、无明显破损院墙，家庭内外整体环境保持清洁卫生，3、家禽家畜分置圈养，圈养区域基本整洁，4、建成达标的户用卫生厕所，5、厨房内厨具排放整齐，基本达到干净、卫生，6、室内外无老化、破损的电线线路，电线架设安全、规范、合理、美观，7、生活污水排放暗道化，无污水乱泼、乱排现象，8、院内净、卧室净、厨房净、厕所净、个人卫生净和院内物品摆放整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(三)文明乡风培育。评选的各类“美·好”活动扎实有效,示范带动作用明显,利用新时代文明实践站，组建有乡贤、党员、最美人物为重点的志愿服务队伍，志愿服务活动扎实有效，推动全村文明建设的平衡发展。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四、社会治理方面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以“三零”创建为目标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（一）积极预防化解矛盾。完善矛盾纠纷排查调处机制，落实相关专职人员，每月至少集中组织一次矛盾纠纷排查调处活动，并及时录入综治网格化信息平台。进一步健全大调解工作体系，完善重大矛盾纠纷、重大不稳定因素排查、登记、制度，实现小事不出组、大事不出村的目标。不发生影响恶劣或者造成严重后果的重大群体不良事件，赴京赴省上访和集体上访活动得到控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（二）、建立完善处置突发群体不良事件预案，及时掌握有关群体不良事件信息，处置果断稳妥，无事态扩大、激化现象。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（三）、落实防范和处理邪教工作各项措施，不断增强全社会反邪拒邪，并对重点人员每月进行思想教育，努力促其转化。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（四）、加强巡防队伍和群防群治队伍建设，实现群防群治工作由治安防范向化解矛盾、法律服务、交通安全、消防宣传、安置帮教、社区矫正等工作拓展。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outlineLvl w:val="9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总之，茶亭社区将举全村之力，确保2024年底成功争创“三面红旗”。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WM0ZTg1OTY1NDNjNDI3MmNhNGZlMGU4Yzg0ZGYifQ=="/>
  </w:docVars>
  <w:rsids>
    <w:rsidRoot w:val="0D0F2C09"/>
    <w:rsid w:val="07A85C55"/>
    <w:rsid w:val="09983C14"/>
    <w:rsid w:val="0C0D29FF"/>
    <w:rsid w:val="0D0F2C09"/>
    <w:rsid w:val="0EBD2E3C"/>
    <w:rsid w:val="0FC1070A"/>
    <w:rsid w:val="10492BB2"/>
    <w:rsid w:val="1B950C9D"/>
    <w:rsid w:val="1C5172BA"/>
    <w:rsid w:val="1DF919B7"/>
    <w:rsid w:val="1E6D7CAF"/>
    <w:rsid w:val="260B4D7D"/>
    <w:rsid w:val="2C6426F1"/>
    <w:rsid w:val="2D7C0CFA"/>
    <w:rsid w:val="300F0BC6"/>
    <w:rsid w:val="365B07D6"/>
    <w:rsid w:val="394A0EC1"/>
    <w:rsid w:val="3C51659F"/>
    <w:rsid w:val="3DF235DF"/>
    <w:rsid w:val="41E1435D"/>
    <w:rsid w:val="42961D3D"/>
    <w:rsid w:val="47EC1AC1"/>
    <w:rsid w:val="49D8640B"/>
    <w:rsid w:val="4CAC5CC3"/>
    <w:rsid w:val="4D897DB2"/>
    <w:rsid w:val="5C823AED"/>
    <w:rsid w:val="5D79567D"/>
    <w:rsid w:val="5FE11A5B"/>
    <w:rsid w:val="60194FC5"/>
    <w:rsid w:val="61B94FDB"/>
    <w:rsid w:val="638944C6"/>
    <w:rsid w:val="644D3E0F"/>
    <w:rsid w:val="66303069"/>
    <w:rsid w:val="666845B1"/>
    <w:rsid w:val="67DA2A7D"/>
    <w:rsid w:val="6A3749C6"/>
    <w:rsid w:val="6B560E7C"/>
    <w:rsid w:val="6D605FE2"/>
    <w:rsid w:val="747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1485</Words>
  <Characters>1533</Characters>
  <Lines>0</Lines>
  <Paragraphs>0</Paragraphs>
  <TotalTime>0</TotalTime>
  <ScaleCrop>false</ScaleCrop>
  <LinksUpToDate>false</LinksUpToDate>
  <CharactersWithSpaces>1542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2023-03-16T07:55:00Z</dcterms:created>
  <dc:creator>金河魏刚    袁素娟</dc:creator>
  <cp:lastModifiedBy>L  L</cp:lastModifiedBy>
  <dcterms:modified xsi:type="dcterms:W3CDTF">2024-03-07T05:47:31Z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6B9775CC207749029D7B82E7A8C4808A_13</vt:lpwstr>
  </property>
</Properties>
</file>