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rPr>
          <w:rFonts w:hint="eastAsia"/>
        </w:rPr>
      </w:pPr>
      <w:r>
        <w:rPr>
          <w:rFonts w:hint="eastAsia"/>
        </w:rPr>
        <w:t>寺湾镇赵河村征用土地补偿落实情况</w:t>
      </w:r>
    </w:p>
    <w:p>
      <w:pPr>
        <w:bidi w:val="0"/>
        <w:rPr>
          <w:rFonts w:hint="eastAsia" w:asciiTheme="minorAscii" w:hAnsiTheme="minorAsci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153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zM1OWU4MTdmNjI1MDczN2EyZGUyN2RkMTc1MzcifQ=="/>
  </w:docVars>
  <w:rsids>
    <w:rsidRoot w:val="07377015"/>
    <w:rsid w:val="07377015"/>
    <w:rsid w:val="4FD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2024-02-29T04:46:00Z</dcterms:created>
  <dc:creator>丹江渔人</dc:creator>
  <cp:lastModifiedBy>丹江渔人</cp:lastModifiedBy>
  <dcterms:modified xsi:type="dcterms:W3CDTF">2024-02-29T04:46:49Z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DAE0261DC0A94603837222659223F634_11</vt:lpwstr>
  </property>
</Properties>
</file>