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8"/>
          <w:u w:val="none"/>
          <w:lang w:val="en-US" w:eastAsia="zh-CN"/>
        </w:rPr>
        <w:t>郑湾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社区2023年度工作台账</w:t>
      </w:r>
    </w:p>
    <w:tbl>
      <w:tblPr>
        <w:tblStyle w:val="5"/>
        <w:tblW w:w="1577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25"/>
        <w:gridCol w:w="6236"/>
        <w:gridCol w:w="2592"/>
        <w:gridCol w:w="2111"/>
        <w:gridCol w:w="111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1、保证好邮政物流项目施工顺利实施。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2、服务好原有招商企业和盛泰物流后期发展扩大。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大力发扬“六皮”招商精神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争取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2023年继续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引进一个更优更强的项目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1、提前谋划楚都路东延的登记摸底工作，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确保项目按时间节点推进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完成。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启动郑湾社区便民服务站建设项目。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3、有序做好怡心园涉迁群众回迁安置，保证社会大局稳定。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确保中合国际农副产品交易中心项目顺利实施及保障施工环境。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1、2月底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五一前启动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12月底完工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1、保持“双创”前期所取得的成果，持续做好人居环境整治、绿化、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同时做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好补栽、养护等管理工作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（二季度四组华康医院后道路硬化、休闲山庄道路绿化，三季度七组盐业公司背后居民道路硬化、污水管网改造、创文元素上墙）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推进环保攻坚工作，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加强源头管理，严格落实“七控”措施。持续做好空气监测站周边环境质量管控。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3、持续开展“双违”整治工作，加大巡查力度，早发现早拆除，做到发现一起拆除一起，拆除干净，彻底根除。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1、6月、9月完成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2、持续开展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  <w:lang w:val="en-US" w:eastAsia="zh-CN"/>
              </w:rPr>
              <w:t>民生实事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1、营运好“日间照料中心”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辖区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老人提供了生活照料、医疗保健、文体娱乐、精神慰藉等多项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老年生活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340" w:lineRule="exact"/>
              <w:ind w:lef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2、提升打造审计书屋，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同时在辖区内人口密度大的公共场所每一季度新增设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1个读书角，全年新增书屋1个，大力实施“书香龙城”全民阅读工程。提升打造红色物业。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3、兜牢兜实民生底线，做好全年城镇医保与城乡养老保险征收工作、为困难居民及时办理高龄补贴、临时救助等各项惠民措施。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4、协调住建局，修建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东环路与红旗路交叉口至蛙鱼河桥头沿线污水管网改造项目。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5、做好七组盐业公司背后居民区道路污水管网，八组小岭南饭店背后道路路面硬化项目。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6、提升改造四组华康医院后居民道路，硬化路面、增添绿植。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7、亮化、绿化七组、八组蛙鱼河沿路。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2、3月底完成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4、按时间节点完成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5、9月底完工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6、6月底完工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7、12月底完成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楚甜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财源建设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1、做好辖区内各项税费的征收及新建招商项目、房地产项目等类税收协征工作。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2、严格落实三资管理制度及财务月报制度，按照规范化要求定期对三资账目予以公开公示，每月更新一次政务APP，全面接受群众和社会各界监督。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3、壮大社区集体经济，利用社区优势增加仓储和停车场，实现集体经济规模增收。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全年持续开展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楚甜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1、扎实做好社会治理、禁毒防恐、防范邪教、扫黑除恶、重点人员管控、“同心联结”等工作。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2、做好民调信访工作，维护社会稳定。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3、落实安全生产检查制度，日常隐患排查整治到位。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每月开展4次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网格化管理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以社区网格为阵地，一‘网’兜住民生事，将“格中事情格中办”落实到底。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严格党的组织生活制度。认真落实“三会一课”、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“双报到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双服务 双评议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民主评议党员等制度，定期组织党员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开展党史教育活动。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2、2023年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全力实现五星支部创建目标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做实“传帮带”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用新思想、新概念、新机制激发班子成员干事创业的热情，以提高服务群众的办事效率。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按要求持续开展活动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楚甜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</w:tc>
      </w:tr>
    </w:tbl>
    <w:p/>
    <w:sectPr>
      <w:pgSz w:w="16838" w:h="11906" w:orient="landscape"/>
      <w:pgMar w:top="1701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988FB"/>
    <w:multiLevelType w:val="singleLevel"/>
    <w:tmpl w:val="DA0988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477338"/>
    <w:multiLevelType w:val="singleLevel"/>
    <w:tmpl w:val="0547733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05DC15"/>
    <w:multiLevelType w:val="singleLevel"/>
    <w:tmpl w:val="1605DC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0A9B926"/>
    <w:multiLevelType w:val="singleLevel"/>
    <w:tmpl w:val="30A9B926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8B535AA"/>
    <w:multiLevelType w:val="singleLevel"/>
    <w:tmpl w:val="58B535A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9D993D"/>
    <w:multiLevelType w:val="singleLevel"/>
    <w:tmpl w:val="5B9D993D"/>
    <w:lvl w:ilvl="0" w:tentative="0">
      <w:start w:val="3"/>
      <w:numFmt w:val="decimal"/>
      <w:suff w:val="nothing"/>
      <w:lvlText w:val="%1、"/>
      <w:lvlJc w:val="left"/>
      <w:pPr>
        <w:ind w:left="0"/>
      </w:pPr>
    </w:lvl>
  </w:abstractNum>
  <w:abstractNum w:abstractNumId="6">
    <w:nsid w:val="70D47D7A"/>
    <w:multiLevelType w:val="singleLevel"/>
    <w:tmpl w:val="70D47D7A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mY3OTdlN2Q1OGIxOTc4YjQ2OGJjOGYwNTE2MzAifQ=="/>
  </w:docVars>
  <w:rsids>
    <w:rsidRoot w:val="58357E47"/>
    <w:rsid w:val="0B5C2086"/>
    <w:rsid w:val="2A9359E7"/>
    <w:rsid w:val="3F277FF8"/>
    <w:rsid w:val="58357E47"/>
    <w:rsid w:val="5DA552B2"/>
    <w:rsid w:val="5DA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1393</Characters>
  <Lines>0</Lines>
  <Paragraphs>0</Paragraphs>
  <TotalTime>1</TotalTime>
  <ScaleCrop>false</ScaleCrop>
  <LinksUpToDate>false</LinksUpToDate>
  <CharactersWithSpaces>1395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2023-02-12T02:22:00Z</dcterms:created>
  <dc:creator>甜甜</dc:creator>
  <cp:lastModifiedBy>甜甜</cp:lastModifiedBy>
  <cp:lastPrinted>2023-02-13T10:17:00Z</cp:lastPrinted>
  <dcterms:modified xsi:type="dcterms:W3CDTF">2023-10-07T05:51:44Z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4C6149D6679C40D8B95ECE3B9A203CAD_13</vt:lpwstr>
  </property>
</Properties>
</file>