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后湾村2023年各项补贴经费使用情况</w:t>
      </w:r>
    </w:p>
    <w:p>
      <w:pPr>
        <w:ind w:firstLine="640" w:firstLineChars="2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后湾村在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扶贫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项目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，救灾救济、社会捐赠款物、城乡最低生活保障、特困供养、优待抚恤、高齡补贴、城乡医疗救助、专项经费的使用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方面，严格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按照民政、人社、扶贫、应急管理等各口相关政策定额足额发放到农户社保卡、农村信用社卡上，对户对人发放到涉及农户的相关账户。</w:t>
      </w:r>
    </w:p>
    <w:p>
      <w:pPr>
        <w:ind w:firstLine="640" w:firstLineChars="200"/>
        <w:rPr>
          <w:rFonts w:hint="default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3520" w:firstLineChars="110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3520" w:firstLineChars="110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后湾村居民委员会</w:t>
      </w:r>
    </w:p>
    <w:p>
      <w:pPr>
        <w:ind w:firstLine="3520" w:firstLineChars="11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2023年9月13日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35901053"/>
    <w:rsid w:val="2DF76889"/>
    <w:rsid w:val="324863EC"/>
    <w:rsid w:val="35901053"/>
    <w:rsid w:val="370579F1"/>
    <w:rsid w:val="41B757D0"/>
    <w:rsid w:val="442E11F1"/>
    <w:rsid w:val="7EF9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0</Lines>
  <Paragraphs>0</Paragraphs>
  <TotalTime>2</TotalTime>
  <ScaleCrop>false</ScaleCrop>
  <LinksUpToDate>false</LinksUpToDate>
  <CharactersWithSpaces>158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2023-02-02T02:02:00Z</dcterms:created>
  <dc:creator>苏州鹏达开再生物资回收有限公司</dc:creator>
  <cp:lastModifiedBy>时光。</cp:lastModifiedBy>
  <dcterms:modified xsi:type="dcterms:W3CDTF">2023-09-13T09:28:36Z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2C19A72CC04D43A78632C46AC3938DDA_13</vt:lpwstr>
  </property>
</Properties>
</file>