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魏村</w:t>
      </w:r>
      <w:r>
        <w:rPr>
          <w:rFonts w:hint="eastAsia"/>
          <w:sz w:val="44"/>
          <w:szCs w:val="44"/>
        </w:rPr>
        <w:t>村情概况(202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年)</w:t>
      </w:r>
    </w:p>
    <w:p>
      <w:pPr>
        <w:ind w:firstLine="602" w:firstLineChars="200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一、基本情况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>魏村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位于荆紫关镇政府丹江流域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 w:bidi="ar-SA"/>
        </w:rPr>
        <w:t>，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非贫困村，全村辖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>7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个村民小组，共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>71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5户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>2515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人，党员共5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人。现有脱贫户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>41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户1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>32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 xml:space="preserve">人，监测户 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户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>10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人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 w:bidi="ar-SA"/>
        </w:rPr>
        <w:t>。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>魏村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两委班子成员5人，帮扶单位为淅川县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>环保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局，在我村进行帮扶。</w:t>
      </w:r>
    </w:p>
    <w:p>
      <w:pPr>
        <w:spacing w:line="240" w:lineRule="auto"/>
        <w:ind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在巩固脱贫成果合乡村振兴方面，一是通过开展“两弘扬一争做”、扶贫、扶志双扶的等活动，克服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eastAsia="zh-CN" w:bidi="ar-SA"/>
        </w:rPr>
        <w:t>等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靠要等麻痹思想，激发贫困户内生产力。二是因地适宜发展自身优势，如种植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>羊肚菌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、发展养殖畜牧业，河地流转等同时鼓励通过外出务工来增加收入，从而拓宽贫困户的收入渠道。三是组织“六大员”公益性岗位人员，和全村居住农户结合，对房前屋后及道路、广场等公共场所进行卫生整治，对室内物品摆放进行规范，实现干净整洁，摆放有序，并保持整治效果。对农户实行“门前三包”“日清日扫”等制度。 四是全面排查矛盾纠纷及信访苗头，进行梳理化解，持续实现年度“无访村”，确保实现“零上访”。同时，守死钉牢外出人员非必要不返乡，确保“零疫情”。</w:t>
      </w:r>
    </w:p>
    <w:p>
      <w:pPr>
        <w:spacing w:line="240" w:lineRule="auto"/>
        <w:ind w:firstLine="562" w:firstLineChars="200"/>
        <w:jc w:val="both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二、巩固脱贫攻坚成果开展情况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bidi w:val="0"/>
        <w:spacing w:beforeAutospacing="0" w:afterAutospacing="0" w:line="240" w:lineRule="auto"/>
        <w:ind w:firstLine="562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1.责任落实情况。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魏村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两委班子成员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人，帮扶单位为淅川县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环保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。自乡村振兴工作开展以来，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魏村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按照上级党委、政府的安排部署，认真学习领悟，思想上以习总书记和省委领导关于乡村振兴的重要指示为统领，组织上建好班子，带好队伍，统筹好村组干部和帮扶队员两支队伍，发展好村组干部的主体作用和帮扶队员的帮扶作用，任务明确，责任到人，分工合作，有序推进;工作上贯彻落实好政策，精准帮扶，因户施策，防止返贫，压茬推进，落实好行业及产业帮扶政策，保证应享尽享，应纳尽纳，稳定脱贫，与乡村振兴紧密衔接，早日实现小康生活。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bidi w:val="0"/>
        <w:spacing w:beforeAutospacing="0" w:afterAutospacing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政策落实情况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针对每户情况，对照行业帮扶政策，协调落实到位，确保户不漏项，项不漏人，应享尽享。饮水安全保障政策，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村里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自来水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全覆盖，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水质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检测合格。没有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到户外取水的，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无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季节性缺水情况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村里建立了农村饮水安全管理制度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产业扶贫政策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:光伏公益岗分红 2000 元;其他有种植油菜、花生、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中药材，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养殖猪、牛、羊享受产业奖补收益。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一产业奖补、务工奖补。二光伏产业: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光伏公益岗分红 2000 元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。产业奖补政策：有劳动力户能发展种植、养殖产业，每户能补贴不超过5000元。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就业扶贫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:鼓励有劳动能力的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脱贫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户引导转移就业，拓宽增收渠道，同时通过以奖代补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按照“一户有一人就业”的要求，根据每户的实际情况，提供公益性岗位，进行岗前培训，现有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人参与公益性岗位;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教育补助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义务教育阶段享受营养餐改善计划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人；高中阶段享受寄宿生享受寄宿补贴补贴1250元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人；职业教育享受雨露计划补贴3000元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人。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社会保障类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今年享受低保政策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129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户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190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人，享受特困供养 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户 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人，残疾人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70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户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79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人。202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年全村居民基本医疗保险的参保率是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78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%，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其中脱贫户参保率是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100%。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2023年脱贫户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100%参保。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村里卫生室有合格村医，能满足村里人头疼脑热等小病诊疗需求，今年没有因报销政策发生变化而患大病不去看病的脱贫户，村里无患慢性病但没能坚持治疗的家庭。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定期组织人员对全村房屋进行排查，每年进行一次房屋安全评定。今年本村没有新增危房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村。</w:t>
      </w:r>
    </w:p>
    <w:p>
      <w:pPr>
        <w:autoSpaceDE w:val="0"/>
        <w:autoSpaceDN w:val="0"/>
        <w:adjustRightInd w:val="0"/>
        <w:snapToGrid w:val="0"/>
        <w:spacing w:beforeAutospacing="0" w:afterAutospacing="0" w:line="240" w:lineRule="auto"/>
        <w:jc w:val="both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3.工作落实情况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8"/>
          <w:szCs w:val="28"/>
          <w:lang w:val="en-US" w:eastAsia="zh-CN"/>
        </w:rPr>
        <w:t>1、健全机构队伍。综治中心、治保、人民调解、法律服务、应急、消防等基层组织健全并运转良好；“一村一警、一支巡防队伍、一支人民调解队伍、一名法律顾问”配备到位，人防、技防、物防作用发挥到位，辖区内重点人员“包保率、帮扶率、稳控率”达到100%。</w:t>
      </w:r>
    </w:p>
    <w:p>
      <w:pPr>
        <w:autoSpaceDE w:val="0"/>
        <w:autoSpaceDN w:val="0"/>
        <w:adjustRightInd w:val="0"/>
        <w:snapToGrid w:val="0"/>
        <w:spacing w:beforeAutospacing="0" w:afterAutospacing="0" w:line="240" w:lineRule="auto"/>
        <w:ind w:firstLine="552" w:firstLineChars="200"/>
        <w:jc w:val="both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8"/>
          <w:szCs w:val="28"/>
          <w:lang w:val="en-US" w:eastAsia="zh-CN"/>
        </w:rPr>
        <w:t>2、力争“五零”达标。“零上访”：凡涉及群众利益的矛盾纠纷和信访问题，在村能解决的，就地及时化解，确保问题不出村。“零事故”：不发生安全生产及其他安全事故，在防汛抢险等工作中不出现重大失误及死伤人员现象。“零案件”：不发生刑事案件和有重大影响的治安案件。零舆情：不发生因信访、事故、案件、民生、环保或其他方面等引起的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8"/>
          <w:szCs w:val="28"/>
        </w:rPr>
        <w:t>较大负面舆情事件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8"/>
          <w:szCs w:val="28"/>
          <w:lang w:val="en-US" w:eastAsia="zh-CN"/>
        </w:rPr>
        <w:t>。零疫情：不发生新冠疫情感染、传播、输入、输出。年度内“五零”创建达标。</w:t>
      </w:r>
    </w:p>
    <w:p>
      <w:pPr>
        <w:autoSpaceDE w:val="0"/>
        <w:autoSpaceDN w:val="0"/>
        <w:adjustRightInd w:val="0"/>
        <w:snapToGrid w:val="0"/>
        <w:spacing w:beforeAutospacing="0" w:afterAutospacing="0" w:line="240" w:lineRule="auto"/>
        <w:ind w:firstLine="552" w:firstLineChars="200"/>
        <w:jc w:val="both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8"/>
          <w:szCs w:val="28"/>
          <w:lang w:val="en-US" w:eastAsia="zh-CN"/>
        </w:rPr>
        <w:t>3、消除“一票否决”隐患。针对“一票否决”的七种负面情形，高度重视，以今天再晚也是早明天再早也是晚，只争朝夕的工作态度，穷尽手段努力到无能为力，确保不发生不发生“一票否决”七种负面事件。</w:t>
      </w:r>
    </w:p>
    <w:p>
      <w:pPr>
        <w:autoSpaceDE w:val="0"/>
        <w:autoSpaceDN w:val="0"/>
        <w:adjustRightInd w:val="0"/>
        <w:snapToGrid w:val="0"/>
        <w:spacing w:beforeAutospacing="0" w:afterAutospacing="0" w:line="240" w:lineRule="auto"/>
        <w:ind w:firstLine="552" w:firstLineChars="200"/>
        <w:jc w:val="both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8"/>
          <w:szCs w:val="28"/>
          <w:highlight w:val="none"/>
          <w:shd w:val="clear" w:color="auto" w:fill="auto"/>
          <w:lang w:val="en-US" w:eastAsia="zh-CN"/>
        </w:rPr>
        <w:t>4、提高群众满意度。深入开展普法宣传教育，依法加强宗教管理，全村群众学法、尊法、守法、用法，不参加非法宗教活动。群众安全感指数要达到98%以上。</w:t>
      </w:r>
    </w:p>
    <w:p>
      <w:pPr>
        <w:spacing w:line="240" w:lineRule="auto"/>
        <w:ind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通过开展“两弘扬一争做”活动，智志双扶激发贫困户的内生动力，克服等、靠、要思想，树立勤劳致富的理念。鼓励有劳动能力的贫困户引导转移就业，拓宽增收渠道，使每户两业都能够在原有的基础上持续增收，同比增长 10%以上。</w:t>
      </w:r>
    </w:p>
    <w:p>
      <w:pPr>
        <w:spacing w:line="240" w:lineRule="auto"/>
        <w:ind w:firstLine="562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4.巩固成果情况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。我村完善控辍保学长效机制;防范贫监测机制，每月一排查，对十类人员及时排查，及时整改到位;大力发展畜禽、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中药材、红薯粉条加工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等优势产业，持续拓宽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脱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贫户收入渠道。在全面完成脱贫攻坚专项巡视、国家和省上考核反馈问题整改的基础上，扎实推进脱贫攻坚专项巡视“回头看”等各类反馈问题整改工作，制定整改方案，建立工作台账，切实提升了脱贫攻坚与乡村振兴结合。</w:t>
      </w:r>
    </w:p>
    <w:p>
      <w:pPr>
        <w:spacing w:line="240" w:lineRule="auto"/>
        <w:ind w:firstLine="562" w:firstLineChars="200"/>
        <w:jc w:val="both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三、工作成效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bidi w:val="0"/>
        <w:spacing w:beforeAutospacing="0" w:afterAutospacing="0" w:line="240" w:lineRule="auto"/>
        <w:ind w:firstLine="562" w:firstLineChars="20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1.产业支撑有力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。脱贫攻坚期间，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魏村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充分发掘农村资源，因地制宜发展特色优势产业，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魏村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结合县委提出的“短中长”三线结合产业发展思路，实现产业全覆盖;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.基础建设较好。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魏村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把加强乡村公共基础设施建设作为脱贫攻坚及乡村振兴的重点，不断完善水、电、路等基础设施。积极与交通、住建、规划、旅游等都门加强沟通对接，修通村路主路、乡村路，荒草地生产路共7.6 公里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村里建成文化活动室、文化广场、戏台、标准化卫生室、安装了健身器材、太阳能路灯，配套了垃圾箱、垃圾桶等；利用新时代文明实践站，组建志愿服务队伍，开展理论宣讲、科普宣传、体育健身、文化娱乐等志愿服务活动；开展“星级文明户”“两弘扬一争做”“孝老爱亲”活动，评选出“好媳妇”“好公婆”“好邻居”等先进典型人物；开办“乡村夜校”班，宣传培训农业科技、环境卫生、移风易俗、安全常识等；组织“六大员”对村庄广场、农户房前屋后进行卫生整治。垃圾放入定点垃圾箱中，专人拉走。</w:t>
      </w:r>
    </w:p>
    <w:p>
      <w:pPr>
        <w:spacing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NzVhZGQyY2Q2ZDIzZmRlZGEyZjhmNTJiNTBjN2EifQ=="/>
  </w:docVars>
  <w:rsids>
    <w:rsidRoot w:val="00000000"/>
    <w:rsid w:val="06C453DB"/>
    <w:rsid w:val="0AE636C4"/>
    <w:rsid w:val="0BEA377E"/>
    <w:rsid w:val="33C3717D"/>
    <w:rsid w:val="35A05061"/>
    <w:rsid w:val="37607DED"/>
    <w:rsid w:val="3C5F19AC"/>
    <w:rsid w:val="4DFF59C9"/>
    <w:rsid w:val="52D46EF2"/>
    <w:rsid w:val="539179C0"/>
    <w:rsid w:val="61AD3E27"/>
    <w:rsid w:val="6A2E36B3"/>
    <w:rsid w:val="6F9C1CFD"/>
    <w:rsid w:val="71F641F8"/>
    <w:rsid w:val="7BF102A7"/>
    <w:rsid w:val="7D6349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99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7"/>
    <w:basedOn w:val="1"/>
    <w:next w:val="1"/>
    <w:unhideWhenUsed/>
    <w:qFormat/>
    <w:uiPriority w:val="99"/>
    <w:pPr>
      <w:spacing w:before="240" w:beforeAutospacing="0" w:after="64" w:afterAutospacing="0" w:line="320" w:lineRule="atLeast"/>
      <w:ind w:left="-2520"/>
      <w:outlineLvl w:val="6"/>
    </w:pPr>
    <w:rPr>
      <w:rFonts w:ascii="Times New Roman" w:hAnsi="Times New Roman" w:cs="Times New Roman"/>
      <w:b/>
      <w:bCs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Times New Roman" w:hAnsi="Times New Roman" w:cs="Times New Roman"/>
      <w:sz w:val="32"/>
      <w:szCs w:val="32"/>
    </w:rPr>
  </w:style>
  <w:style w:type="paragraph" w:styleId="3">
    <w:name w:val="Body Text 2"/>
    <w:basedOn w:val="1"/>
    <w:next w:val="2"/>
    <w:qFormat/>
    <w:uiPriority w:val="99"/>
    <w:pPr>
      <w:spacing w:after="120" w:line="480" w:lineRule="auto"/>
    </w:pPr>
  </w:style>
  <w:style w:type="paragraph" w:styleId="5">
    <w:name w:val="Title"/>
    <w:basedOn w:val="1"/>
    <w:next w:val="4"/>
    <w:qFormat/>
    <w:uiPriority w:val="99"/>
    <w:pPr>
      <w:spacing w:before="2280" w:beforeAutospacing="0" w:after="7200" w:afterAutospacing="0"/>
      <w:jc w:val="center"/>
      <w:outlineLvl w:val="0"/>
    </w:pPr>
    <w:rPr>
      <w:rFonts w:ascii="Tahoma" w:hAnsi="Tahoma" w:eastAsia="黑体"/>
      <w:bCs/>
      <w:sz w:val="52"/>
      <w:szCs w:val="5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3374</Words>
  <Characters>3701</Characters>
  <Lines>0</Lines>
  <Paragraphs>0</Paragraphs>
  <TotalTime>36</TotalTime>
  <ScaleCrop>false</ScaleCrop>
  <LinksUpToDate>false</LinksUpToDate>
  <CharactersWithSpaces>3720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2021-11-02T06:36:47Z</dcterms:created>
  <dc:creator>Lenovo</dc:creator>
  <cp:lastModifiedBy>刘鑫</cp:lastModifiedBy>
  <cp:lastPrinted>2023-09-12T08:44:15Z</cp:lastPrinted>
  <dcterms:modified xsi:type="dcterms:W3CDTF">2023-09-12T08:45:12Z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1235783D239E4657919882D910431C96_13</vt:lpwstr>
  </property>
</Properties>
</file>