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药王庙村</w:t>
      </w:r>
      <w:r>
        <w:rPr>
          <w:rFonts w:hint="eastAsia"/>
          <w:b/>
          <w:bCs/>
          <w:sz w:val="48"/>
          <w:szCs w:val="48"/>
          <w:lang w:val="en-US" w:eastAsia="zh-CN"/>
        </w:rPr>
        <w:t>2023年工作计划</w:t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2023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药王庙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村各项基础设施建设全面完善的一年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生态宜居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稳步提升的一年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是社会综合治理创新有效推进的一年，是产业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兴旺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快速发展的一年。凡事预则立，不预则废，为切实做好各项工作，确保全村经济社会各项事业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有序发展，特制定本计划。</w:t>
      </w:r>
    </w:p>
    <w:p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default"/>
          <w:b/>
          <w:bCs/>
          <w:sz w:val="32"/>
          <w:szCs w:val="32"/>
          <w:lang w:val="en-US" w:eastAsia="zh-CN"/>
        </w:rPr>
        <w:t>指导思想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以科学发展观为统领，以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“五星”支部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创建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为抓手，全面贯彻落实县委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、镇政府的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发展战略,经过一年的努力，力争在生态文明、特色产业培育和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新农村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建设上快速推进,在基础设施建设、民生基础和社会管理方面着力夯实;在特色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经济作物种植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产业上集中突破。</w:t>
      </w:r>
    </w:p>
    <w:p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default"/>
          <w:b/>
          <w:bCs/>
          <w:sz w:val="32"/>
          <w:szCs w:val="32"/>
          <w:lang w:val="en-US" w:eastAsia="zh-CN"/>
        </w:rPr>
        <w:t>主要任务</w:t>
      </w:r>
      <w:bookmarkStart w:id="0" w:name="_GoBack"/>
      <w:bookmarkEnd w:id="0"/>
    </w:p>
    <w:p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(一)深度谋划，强力推进</w:t>
      </w:r>
      <w:r>
        <w:rPr>
          <w:rFonts w:hint="eastAsia"/>
          <w:b/>
          <w:bCs/>
          <w:sz w:val="32"/>
          <w:szCs w:val="32"/>
          <w:lang w:val="en-US" w:eastAsia="zh-CN"/>
        </w:rPr>
        <w:t>乡村</w:t>
      </w:r>
      <w:r>
        <w:rPr>
          <w:rFonts w:hint="default"/>
          <w:b/>
          <w:bCs/>
          <w:sz w:val="32"/>
          <w:szCs w:val="32"/>
          <w:lang w:val="en-US" w:eastAsia="zh-CN"/>
        </w:rPr>
        <w:t>开发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生态宜居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美丽乡村建设提升。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药王庙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村美丽乡村建设在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党委政府的正确领导下，在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帮扶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单位的大力帮扶支持下，全村上下团结一心，已初具规模，成果来之不易，我们在守成的基础上要更进一步提升。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年要在全村公共区域(广场、公路边、村路边)内种植花草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---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亩，美化人居环境的同时，帮助群众形成爱美、爱生活的良好习惯。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二是拓宽农民增收渠道。改良猪、牛、羊品种，扩大散养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猪、牛、羊、鸡的规模。</w:t>
      </w:r>
    </w:p>
    <w:p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(二)深度谋划，强力推进特色产业培育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一是建设以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羊肚菌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为主的经济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作物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基地。除过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地租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收入，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基地务工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收入已然是农户重要的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增收渠道。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近几年随着政府引导和政策支持的不断深入深化，群众意，是建设以花椒、核桃为Ì的经济林果基地。除过务工收入，经济林果收入已然是农户最主要、最重要的收入，近几年随着政府引导和政策支持的不断深入深化，群众意识显著提高，但管理方法过于粗放、陈旧，科学管护知识欠缺。20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年要加大科学管护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技术培训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进一步经济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作物的产量和品质。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是规模种植蔬菜，充分利用我村得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天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独厚的水、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地资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源，引导农户从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蔬菜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种植，提高土地产出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，增加收入。</w:t>
      </w:r>
    </w:p>
    <w:p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(三)深度谋划，强力推进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美化村庄</w:t>
      </w:r>
      <w:r>
        <w:rPr>
          <w:rFonts w:hint="default"/>
          <w:b/>
          <w:bCs/>
          <w:sz w:val="32"/>
          <w:szCs w:val="32"/>
          <w:lang w:val="en-US" w:eastAsia="zh-CN"/>
        </w:rPr>
        <w:t>行动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坚持以群众满意为根本出发点和落脚点，围绕群众需求确定工作重点，建设生态文明村庄。使村容村貌有个质的跨越，这不仅使村民有个好的生产生活环境，还可以引进项目促进经济发展。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村居美化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行动是一项长期的任务，只有进行时，没有完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成时，永远都在路上。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年我村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村居美化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行动主要要在增加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清扫次数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、健全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保洁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工作制度、明确各自责任、建立定期检查的有效监督。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深度谋划，强力推进社会综合治理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入开展平安建设。坚持打防结合，切实以增强群众的安全感为己任，努力做好治安防范工作。大力开展矛盾纠纷排查调处工作、电信诈骗、网络赌博、传销等预防工作。打击非法宗教活动，对严重精神病患者、刑满释放人员等重点人员管理教育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建立和完善各项制度，完善民主选举、民主决策、民主管理、民主监督等制度，并将主要制度上墙，接收群众监督。坚持民主决策，每季度至少召开一次村民代表会，发挥村民代表作用。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(</w:t>
      </w: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default"/>
          <w:b/>
          <w:bCs/>
          <w:sz w:val="32"/>
          <w:szCs w:val="32"/>
          <w:lang w:val="en-US" w:eastAsia="zh-CN"/>
        </w:rPr>
        <w:t>)深度谋划，强力推进党的建设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党建工作是全部工作的重中之重。20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年要加强服务型党组织建设;重视思想宣传。尤其是社会主义核心价值观宣传:加大对网络的学习和使用频率;全面贯彻落实党风廉政建设责任制。</w:t>
      </w:r>
    </w:p>
    <w:p>
      <w:pPr>
        <w:numPr>
          <w:ilvl w:val="0"/>
          <w:numId w:val="2"/>
        </w:numPr>
        <w:spacing w:line="540" w:lineRule="exact"/>
        <w:ind w:firstLine="643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持续提升村民文明幸福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新的一年继续开展各项文化活动，丰富群众的业余生活。业余生活丰富了，生活质量提高了，个人素养提高了，一些不文明行为就会慢慢消失，带动村的整体“文化”有着质的变化。加强对村民的法制教育，提高村民的法律意识，维护社会稳定、家庭和谐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三、组织保障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一是提高认识，步调一致。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年是我村基础设施完善、经济建设初成的关键年，村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两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委班子要继续团结一心，全心全意为人民服务。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二是严明纪律，靠实责任。在工作中严禁吃拿卡要，严禁雁过拔毛，严格落实党风廉政责任制。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三是加强监管，全面推进。要重视村务监督委员会在村务活动中的作用，要把村务监督委员会从日常事务中解放出来，真正起到监督监管的作用，推进全村各项经济社会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事业全面发展。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年，是充满机遇与挑战的一年。为了全村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三千多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位父老乡亲的伟大事业，我们必将勇挑重担，冲锋在前，为全面推进各项工作努力奋斗。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药王庙村村委会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2023年1月28日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秦铁成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F08B2"/>
    <w:multiLevelType w:val="singleLevel"/>
    <w:tmpl w:val="845F08B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9D3943"/>
    <w:multiLevelType w:val="singleLevel"/>
    <w:tmpl w:val="B89D3943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JjNGNmYmUzYWYxY2U4MTJhY2Q5MzNmMDU4NmMifQ=="/>
  </w:docVars>
  <w:rsids>
    <w:rsidRoot w:val="0B7A0B5F"/>
    <w:rsid w:val="06C51BD6"/>
    <w:rsid w:val="0B7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1620</Characters>
  <Lines>0</Lines>
  <Paragraphs>0</Paragraphs>
  <TotalTime>4</TotalTime>
  <ScaleCrop>false</ScaleCrop>
  <LinksUpToDate>false</LinksUpToDate>
  <CharactersWithSpaces>1655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2023-01-28T10:14:00Z</dcterms:created>
  <dc:creator>秀文</dc:creator>
  <cp:lastModifiedBy>秀文</cp:lastModifiedBy>
  <dcterms:modified xsi:type="dcterms:W3CDTF">2023-01-28T10:56:01Z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8C5EDC582A0C4167860ACF8DA19328D9</vt:lpwstr>
  </property>
</Properties>
</file>