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val="en-US" w:eastAsia="zh-CN"/>
        </w:rPr>
      </w:pPr>
      <w:r>
        <w:rPr>
          <w:rFonts w:hint="eastAsia" w:ascii="黑体" w:hAnsi="黑体" w:eastAsia="黑体"/>
          <w:sz w:val="44"/>
          <w:szCs w:val="44"/>
          <w:lang w:val="en-US" w:eastAsia="zh-CN"/>
        </w:rPr>
        <w:t>2023</w:t>
      </w:r>
      <w:bookmarkStart w:id="0" w:name="_GoBack"/>
      <w:bookmarkEnd w:id="0"/>
      <w:r>
        <w:rPr>
          <w:rFonts w:hint="eastAsia" w:ascii="黑体" w:hAnsi="黑体" w:eastAsia="黑体"/>
          <w:sz w:val="44"/>
          <w:szCs w:val="44"/>
          <w:lang w:val="en-US" w:eastAsia="zh-CN"/>
        </w:rPr>
        <w:t>年</w:t>
      </w:r>
      <w:r>
        <w:rPr>
          <w:rFonts w:hint="eastAsia" w:ascii="黑体" w:hAnsi="黑体" w:eastAsia="黑体"/>
          <w:sz w:val="44"/>
          <w:szCs w:val="44"/>
          <w:lang w:eastAsia="zh-CN"/>
        </w:rPr>
        <w:t>火星庙</w:t>
      </w:r>
      <w:r>
        <w:rPr>
          <w:rFonts w:hint="eastAsia" w:ascii="黑体" w:hAnsi="黑体" w:eastAsia="黑体"/>
          <w:sz w:val="44"/>
          <w:szCs w:val="44"/>
        </w:rPr>
        <w:t>村</w:t>
      </w:r>
      <w:r>
        <w:rPr>
          <w:rFonts w:hint="eastAsia" w:ascii="黑体" w:hAnsi="黑体" w:eastAsia="黑体"/>
          <w:sz w:val="44"/>
          <w:szCs w:val="44"/>
          <w:lang w:eastAsia="zh-CN"/>
        </w:rPr>
        <w:t>情概况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 xml:space="preserve">一、基本情况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rPr>
        <w:t>1、</w:t>
      </w:r>
      <w:r>
        <w:rPr>
          <w:rFonts w:hint="eastAsia" w:ascii="宋体" w:hAnsi="宋体" w:eastAsia="宋体" w:cs="宋体"/>
          <w:sz w:val="32"/>
          <w:szCs w:val="32"/>
          <w:lang w:eastAsia="zh-CN"/>
        </w:rPr>
        <w:t>火星庙</w:t>
      </w:r>
      <w:r>
        <w:rPr>
          <w:rFonts w:hint="eastAsia" w:ascii="宋体" w:hAnsi="宋体" w:eastAsia="宋体" w:cs="宋体"/>
          <w:sz w:val="32"/>
          <w:szCs w:val="32"/>
        </w:rPr>
        <w:t>村位于</w:t>
      </w:r>
      <w:r>
        <w:rPr>
          <w:rFonts w:hint="eastAsia" w:ascii="宋体" w:hAnsi="宋体" w:eastAsia="宋体" w:cs="宋体"/>
          <w:sz w:val="32"/>
          <w:szCs w:val="32"/>
          <w:lang w:val="en-US" w:eastAsia="zh-CN"/>
        </w:rPr>
        <w:t>淅川县</w:t>
      </w:r>
      <w:r>
        <w:rPr>
          <w:rFonts w:hint="eastAsia" w:ascii="宋体" w:hAnsi="宋体" w:eastAsia="宋体" w:cs="宋体"/>
          <w:sz w:val="32"/>
          <w:szCs w:val="32"/>
        </w:rPr>
        <w:t>寺湾镇东部</w:t>
      </w:r>
      <w:r>
        <w:rPr>
          <w:rFonts w:hint="eastAsia" w:ascii="宋体" w:hAnsi="宋体" w:eastAsia="宋体" w:cs="宋体"/>
          <w:sz w:val="32"/>
          <w:szCs w:val="32"/>
          <w:lang w:val="en-US" w:eastAsia="zh-CN"/>
        </w:rPr>
        <w:t>6公里处</w:t>
      </w:r>
      <w:r>
        <w:rPr>
          <w:rFonts w:hint="eastAsia" w:ascii="宋体" w:hAnsi="宋体" w:eastAsia="宋体" w:cs="宋体"/>
          <w:sz w:val="32"/>
          <w:szCs w:val="32"/>
        </w:rPr>
        <w:t>，</w:t>
      </w:r>
      <w:r>
        <w:rPr>
          <w:rFonts w:hint="eastAsia" w:ascii="宋体" w:hAnsi="宋体" w:eastAsia="宋体" w:cs="宋体"/>
          <w:sz w:val="32"/>
          <w:szCs w:val="32"/>
          <w:lang w:val="en-US" w:eastAsia="zh-CN"/>
        </w:rPr>
        <w:t>全村总面积约9</w:t>
      </w:r>
      <w:r>
        <w:rPr>
          <w:rFonts w:hint="eastAsia" w:ascii="宋体" w:hAnsi="宋体" w:eastAsia="宋体" w:cs="宋体"/>
          <w:sz w:val="32"/>
          <w:szCs w:val="32"/>
        </w:rPr>
        <w:t xml:space="preserve"> 平方公里，荒</w:t>
      </w:r>
      <w:r>
        <w:rPr>
          <w:rFonts w:hint="eastAsia" w:ascii="宋体" w:hAnsi="宋体" w:eastAsia="宋体" w:cs="宋体"/>
          <w:sz w:val="32"/>
          <w:szCs w:val="32"/>
          <w:lang w:val="en-US" w:eastAsia="zh-CN"/>
        </w:rPr>
        <w:t>山宜林面积1849</w:t>
      </w:r>
      <w:r>
        <w:rPr>
          <w:rFonts w:hint="eastAsia" w:ascii="宋体" w:hAnsi="宋体" w:eastAsia="宋体" w:cs="宋体"/>
          <w:sz w:val="32"/>
          <w:szCs w:val="32"/>
        </w:rPr>
        <w:t xml:space="preserve"> 亩，</w:t>
      </w:r>
      <w:r>
        <w:rPr>
          <w:rFonts w:hint="eastAsia" w:ascii="宋体" w:hAnsi="宋体" w:eastAsia="宋体" w:cs="宋体"/>
          <w:sz w:val="32"/>
          <w:szCs w:val="32"/>
          <w:lang w:val="en-US" w:eastAsia="zh-CN"/>
        </w:rPr>
        <w:t>耕地</w:t>
      </w:r>
      <w:r>
        <w:rPr>
          <w:rFonts w:hint="eastAsia" w:ascii="宋体" w:hAnsi="宋体" w:eastAsia="宋体" w:cs="宋体"/>
          <w:sz w:val="32"/>
          <w:szCs w:val="32"/>
        </w:rPr>
        <w:t xml:space="preserve">面积 </w:t>
      </w:r>
      <w:r>
        <w:rPr>
          <w:rFonts w:hint="eastAsia" w:ascii="宋体" w:hAnsi="宋体" w:eastAsia="宋体" w:cs="宋体"/>
          <w:sz w:val="32"/>
          <w:szCs w:val="32"/>
          <w:lang w:val="en-US" w:eastAsia="zh-CN"/>
        </w:rPr>
        <w:t>2100</w:t>
      </w:r>
      <w:r>
        <w:rPr>
          <w:rFonts w:hint="eastAsia" w:ascii="宋体" w:hAnsi="宋体" w:eastAsia="宋体" w:cs="宋体"/>
          <w:sz w:val="32"/>
          <w:szCs w:val="32"/>
        </w:rPr>
        <w:t>亩，位置偏僻，资源匮乏，山多地少，交通条件差，群众居住比较分散。</w:t>
      </w:r>
      <w:r>
        <w:rPr>
          <w:rFonts w:hint="eastAsia" w:ascii="宋体" w:hAnsi="宋体" w:eastAsia="宋体" w:cs="宋体"/>
          <w:sz w:val="32"/>
          <w:szCs w:val="32"/>
          <w:lang w:val="en-US" w:eastAsia="zh-CN"/>
        </w:rPr>
        <w:t>全村</w:t>
      </w:r>
      <w:r>
        <w:rPr>
          <w:rFonts w:hint="eastAsia" w:ascii="宋体" w:hAnsi="宋体" w:eastAsia="宋体" w:cs="宋体"/>
          <w:sz w:val="32"/>
          <w:szCs w:val="32"/>
        </w:rPr>
        <w:t xml:space="preserve">有 </w:t>
      </w:r>
      <w:r>
        <w:rPr>
          <w:rFonts w:hint="eastAsia" w:ascii="宋体" w:hAnsi="宋体" w:eastAsia="宋体" w:cs="宋体"/>
          <w:sz w:val="32"/>
          <w:szCs w:val="32"/>
          <w:lang w:val="en-US" w:eastAsia="zh-CN"/>
        </w:rPr>
        <w:t>13</w:t>
      </w:r>
      <w:r>
        <w:rPr>
          <w:rFonts w:hint="eastAsia" w:ascii="宋体" w:hAnsi="宋体" w:eastAsia="宋体" w:cs="宋体"/>
          <w:sz w:val="32"/>
          <w:szCs w:val="32"/>
        </w:rPr>
        <w:t xml:space="preserve"> 个村民小组，</w:t>
      </w:r>
      <w:r>
        <w:rPr>
          <w:rFonts w:hint="eastAsia" w:ascii="宋体" w:hAnsi="宋体" w:eastAsia="宋体" w:cs="宋体"/>
          <w:sz w:val="32"/>
          <w:szCs w:val="32"/>
          <w:lang w:val="en-US" w:eastAsia="zh-CN"/>
        </w:rPr>
        <w:t>7</w:t>
      </w:r>
      <w:r>
        <w:rPr>
          <w:rFonts w:hint="eastAsia" w:ascii="宋体" w:hAnsi="宋体" w:eastAsia="宋体" w:cs="宋体"/>
          <w:sz w:val="32"/>
          <w:szCs w:val="32"/>
        </w:rPr>
        <w:t>个自然村，</w:t>
      </w:r>
      <w:r>
        <w:rPr>
          <w:rFonts w:hint="eastAsia" w:ascii="宋体" w:hAnsi="宋体" w:eastAsia="宋体" w:cs="宋体"/>
          <w:sz w:val="32"/>
          <w:szCs w:val="32"/>
          <w:lang w:val="en-US" w:eastAsia="zh-CN"/>
        </w:rPr>
        <w:t>562</w:t>
      </w:r>
      <w:r>
        <w:rPr>
          <w:rFonts w:hint="eastAsia" w:ascii="宋体" w:hAnsi="宋体" w:eastAsia="宋体" w:cs="宋体"/>
          <w:sz w:val="32"/>
          <w:szCs w:val="32"/>
        </w:rPr>
        <w:t>户，</w:t>
      </w:r>
      <w:r>
        <w:rPr>
          <w:rFonts w:hint="eastAsia" w:ascii="宋体" w:hAnsi="宋体" w:eastAsia="宋体" w:cs="宋体"/>
          <w:sz w:val="32"/>
          <w:szCs w:val="32"/>
          <w:lang w:val="en-US" w:eastAsia="zh-CN"/>
        </w:rPr>
        <w:t>2436</w:t>
      </w:r>
      <w:r>
        <w:rPr>
          <w:rFonts w:hint="eastAsia" w:ascii="宋体" w:hAnsi="宋体" w:eastAsia="宋体" w:cs="宋体"/>
          <w:sz w:val="32"/>
          <w:szCs w:val="32"/>
        </w:rPr>
        <w:t>人，其中有劳动能力的</w:t>
      </w:r>
      <w:r>
        <w:rPr>
          <w:rFonts w:hint="eastAsia" w:ascii="宋体" w:hAnsi="宋体" w:eastAsia="宋体" w:cs="宋体"/>
          <w:sz w:val="32"/>
          <w:szCs w:val="32"/>
          <w:lang w:val="en-US" w:eastAsia="zh-CN"/>
        </w:rPr>
        <w:t>1566</w:t>
      </w:r>
      <w:r>
        <w:rPr>
          <w:rFonts w:hint="eastAsia" w:ascii="宋体" w:hAnsi="宋体" w:eastAsia="宋体" w:cs="宋体"/>
          <w:sz w:val="32"/>
          <w:szCs w:val="32"/>
        </w:rPr>
        <w:t>人，五保户</w:t>
      </w:r>
      <w:r>
        <w:rPr>
          <w:rFonts w:hint="eastAsia" w:ascii="宋体" w:hAnsi="宋体" w:eastAsia="宋体" w:cs="宋体"/>
          <w:sz w:val="32"/>
          <w:szCs w:val="32"/>
          <w:lang w:val="en-US" w:eastAsia="zh-CN"/>
        </w:rPr>
        <w:t>6</w:t>
      </w:r>
      <w:r>
        <w:rPr>
          <w:rFonts w:hint="eastAsia" w:ascii="宋体" w:hAnsi="宋体" w:eastAsia="宋体" w:cs="宋体"/>
          <w:sz w:val="32"/>
          <w:szCs w:val="32"/>
        </w:rPr>
        <w:t xml:space="preserve"> 户，</w:t>
      </w:r>
      <w:r>
        <w:rPr>
          <w:rFonts w:hint="eastAsia" w:ascii="宋体" w:hAnsi="宋体" w:eastAsia="宋体" w:cs="宋体"/>
          <w:sz w:val="32"/>
          <w:szCs w:val="32"/>
          <w:lang w:val="en-US" w:eastAsia="zh-CN"/>
        </w:rPr>
        <w:t>6</w:t>
      </w:r>
      <w:r>
        <w:rPr>
          <w:rFonts w:hint="eastAsia" w:ascii="宋体" w:hAnsi="宋体" w:eastAsia="宋体" w:cs="宋体"/>
          <w:sz w:val="32"/>
          <w:szCs w:val="32"/>
        </w:rPr>
        <w:t>人，低保户</w:t>
      </w:r>
      <w:r>
        <w:rPr>
          <w:rFonts w:hint="eastAsia" w:ascii="宋体" w:hAnsi="宋体" w:eastAsia="宋体" w:cs="宋体"/>
          <w:sz w:val="32"/>
          <w:szCs w:val="32"/>
          <w:lang w:val="en-US" w:eastAsia="zh-CN"/>
        </w:rPr>
        <w:t>151</w:t>
      </w:r>
      <w:r>
        <w:rPr>
          <w:rFonts w:hint="eastAsia" w:ascii="宋体" w:hAnsi="宋体" w:eastAsia="宋体" w:cs="宋体"/>
          <w:sz w:val="32"/>
          <w:szCs w:val="32"/>
        </w:rPr>
        <w:t xml:space="preserve"> 户 </w:t>
      </w:r>
      <w:r>
        <w:rPr>
          <w:rFonts w:hint="eastAsia" w:ascii="宋体" w:hAnsi="宋体" w:eastAsia="宋体" w:cs="宋体"/>
          <w:sz w:val="32"/>
          <w:szCs w:val="32"/>
          <w:lang w:val="en-US" w:eastAsia="zh-CN"/>
        </w:rPr>
        <w:t>182</w:t>
      </w:r>
      <w:r>
        <w:rPr>
          <w:rFonts w:hint="eastAsia" w:ascii="宋体" w:hAnsi="宋体" w:eastAsia="宋体" w:cs="宋体"/>
          <w:sz w:val="32"/>
          <w:szCs w:val="32"/>
        </w:rPr>
        <w:t xml:space="preserve">人，在校学生 </w:t>
      </w:r>
      <w:r>
        <w:rPr>
          <w:rFonts w:hint="eastAsia" w:ascii="宋体" w:hAnsi="宋体" w:eastAsia="宋体" w:cs="宋体"/>
          <w:sz w:val="32"/>
          <w:szCs w:val="32"/>
          <w:lang w:val="en-US" w:eastAsia="zh-CN"/>
        </w:rPr>
        <w:t>502</w:t>
      </w:r>
      <w:r>
        <w:rPr>
          <w:rFonts w:hint="eastAsia" w:ascii="宋体" w:hAnsi="宋体" w:eastAsia="宋体" w:cs="宋体"/>
          <w:sz w:val="32"/>
          <w:szCs w:val="32"/>
        </w:rPr>
        <w:t xml:space="preserve"> 人。</w:t>
      </w:r>
      <w:r>
        <w:rPr>
          <w:rFonts w:hint="eastAsia" w:ascii="宋体" w:hAnsi="宋体" w:eastAsia="宋体" w:cs="宋体"/>
          <w:sz w:val="32"/>
          <w:szCs w:val="32"/>
          <w:lang w:val="en-US" w:eastAsia="zh-CN"/>
        </w:rPr>
        <w:t xml:space="preserve">现有建档立卡脱贫户24户，84人，监测户9户，30人。目前为淅川县寺湾镇信用示范村。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巩固脱贫攻坚成果开展情况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eastAsia="zh-CN"/>
        </w:rPr>
      </w:pPr>
      <w:r>
        <w:rPr>
          <w:rFonts w:hint="eastAsia" w:ascii="黑体" w:hAnsi="黑体" w:eastAsia="黑体" w:cs="黑体"/>
          <w:sz w:val="32"/>
          <w:szCs w:val="32"/>
          <w:lang w:val="en-US" w:eastAsia="zh-CN"/>
        </w:rPr>
        <w:t>1、责任落实情况。</w:t>
      </w:r>
      <w:r>
        <w:rPr>
          <w:rFonts w:hint="eastAsia" w:ascii="宋体" w:hAnsi="宋体" w:eastAsia="宋体" w:cs="宋体"/>
          <w:sz w:val="32"/>
          <w:szCs w:val="32"/>
          <w:lang w:val="en-US" w:eastAsia="zh-CN"/>
        </w:rPr>
        <w:t>火星庙村</w:t>
      </w:r>
      <w:r>
        <w:rPr>
          <w:rFonts w:hint="eastAsia" w:ascii="宋体" w:hAnsi="宋体" w:eastAsia="宋体" w:cs="宋体"/>
          <w:sz w:val="32"/>
          <w:szCs w:val="32"/>
        </w:rPr>
        <w:t>2021年两委换届，组成</w:t>
      </w:r>
      <w:r>
        <w:rPr>
          <w:rFonts w:hint="eastAsia" w:ascii="宋体" w:hAnsi="宋体" w:eastAsia="宋体" w:cs="宋体"/>
          <w:sz w:val="32"/>
          <w:szCs w:val="32"/>
          <w:lang w:val="en-US" w:eastAsia="zh-CN"/>
        </w:rPr>
        <w:t>两</w:t>
      </w:r>
      <w:r>
        <w:rPr>
          <w:rFonts w:hint="eastAsia" w:ascii="宋体" w:hAnsi="宋体" w:eastAsia="宋体" w:cs="宋体"/>
          <w:sz w:val="32"/>
          <w:szCs w:val="32"/>
        </w:rPr>
        <w:t>委班子成员</w:t>
      </w:r>
      <w:r>
        <w:rPr>
          <w:rFonts w:hint="eastAsia" w:ascii="宋体" w:hAnsi="宋体" w:eastAsia="宋体" w:cs="宋体"/>
          <w:sz w:val="32"/>
          <w:szCs w:val="32"/>
          <w:lang w:val="en-US" w:eastAsia="zh-CN"/>
        </w:rPr>
        <w:t>5</w:t>
      </w:r>
      <w:r>
        <w:rPr>
          <w:rFonts w:hint="eastAsia" w:ascii="宋体" w:hAnsi="宋体" w:eastAsia="宋体" w:cs="宋体"/>
          <w:sz w:val="32"/>
          <w:szCs w:val="32"/>
        </w:rPr>
        <w:t>人，帮扶单位为淅川县</w:t>
      </w:r>
      <w:r>
        <w:rPr>
          <w:rFonts w:hint="eastAsia" w:ascii="宋体" w:hAnsi="宋体" w:eastAsia="宋体" w:cs="宋体"/>
          <w:sz w:val="32"/>
          <w:szCs w:val="32"/>
          <w:lang w:val="en-US" w:eastAsia="zh-CN"/>
        </w:rPr>
        <w:t>住建局、寺湾镇镇政府</w:t>
      </w:r>
      <w:r>
        <w:rPr>
          <w:rFonts w:hint="eastAsia" w:ascii="宋体" w:hAnsi="宋体" w:eastAsia="宋体" w:cs="宋体"/>
          <w:sz w:val="32"/>
          <w:szCs w:val="32"/>
        </w:rPr>
        <w:t>，在我村进行帮扶，其中县</w:t>
      </w:r>
      <w:r>
        <w:rPr>
          <w:rFonts w:hint="eastAsia" w:ascii="宋体" w:hAnsi="宋体" w:eastAsia="宋体" w:cs="宋体"/>
          <w:sz w:val="32"/>
          <w:szCs w:val="32"/>
          <w:lang w:val="en-US" w:eastAsia="zh-CN"/>
        </w:rPr>
        <w:t>住建局5</w:t>
      </w:r>
      <w:r>
        <w:rPr>
          <w:rFonts w:hint="eastAsia" w:ascii="宋体" w:hAnsi="宋体" w:eastAsia="宋体" w:cs="宋体"/>
          <w:sz w:val="32"/>
          <w:szCs w:val="32"/>
        </w:rPr>
        <w:t>人</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谢许、付红伟、韩起峰、邓绍阳、董海舵</w:t>
      </w:r>
      <w:r>
        <w:rPr>
          <w:rFonts w:hint="eastAsia" w:ascii="宋体" w:hAnsi="宋体" w:eastAsia="宋体" w:cs="宋体"/>
          <w:sz w:val="32"/>
          <w:szCs w:val="32"/>
          <w:lang w:eastAsia="zh-CN"/>
        </w:rPr>
        <w:t>）</w:t>
      </w:r>
      <w:r>
        <w:rPr>
          <w:rFonts w:hint="eastAsia" w:ascii="宋体" w:hAnsi="宋体" w:eastAsia="宋体" w:cs="宋体"/>
          <w:sz w:val="32"/>
          <w:szCs w:val="32"/>
        </w:rPr>
        <w:t>，</w:t>
      </w:r>
      <w:r>
        <w:rPr>
          <w:rFonts w:hint="eastAsia" w:ascii="宋体" w:hAnsi="宋体" w:eastAsia="宋体" w:cs="宋体"/>
          <w:sz w:val="32"/>
          <w:szCs w:val="32"/>
          <w:lang w:val="en-US" w:eastAsia="zh-CN"/>
        </w:rPr>
        <w:t>镇政府2人（许政、粱谦） 。</w:t>
      </w:r>
      <w:r>
        <w:rPr>
          <w:rFonts w:hint="eastAsia" w:ascii="宋体" w:hAnsi="宋体" w:eastAsia="宋体" w:cs="宋体"/>
          <w:sz w:val="32"/>
          <w:szCs w:val="32"/>
        </w:rPr>
        <w:t>自</w:t>
      </w:r>
      <w:r>
        <w:rPr>
          <w:rFonts w:hint="eastAsia" w:ascii="宋体" w:hAnsi="宋体" w:eastAsia="宋体" w:cs="宋体"/>
          <w:sz w:val="32"/>
          <w:szCs w:val="32"/>
          <w:lang w:eastAsia="zh-CN"/>
        </w:rPr>
        <w:t>乡村振兴</w:t>
      </w:r>
      <w:r>
        <w:rPr>
          <w:rFonts w:hint="eastAsia" w:ascii="宋体" w:hAnsi="宋体" w:eastAsia="宋体" w:cs="宋体"/>
          <w:sz w:val="32"/>
          <w:szCs w:val="32"/>
        </w:rPr>
        <w:t>工作开展以来，</w:t>
      </w:r>
      <w:r>
        <w:rPr>
          <w:rFonts w:hint="eastAsia" w:ascii="宋体" w:hAnsi="宋体" w:eastAsia="宋体" w:cs="宋体"/>
          <w:sz w:val="32"/>
          <w:szCs w:val="32"/>
          <w:lang w:val="en-US" w:eastAsia="zh-CN"/>
        </w:rPr>
        <w:t>火星庙村</w:t>
      </w:r>
      <w:r>
        <w:rPr>
          <w:rFonts w:hint="eastAsia" w:ascii="宋体" w:hAnsi="宋体" w:eastAsia="宋体" w:cs="宋体"/>
          <w:sz w:val="32"/>
          <w:szCs w:val="32"/>
        </w:rPr>
        <w:t>按照上级党委、政府的安排部署，</w:t>
      </w:r>
      <w:r>
        <w:rPr>
          <w:rFonts w:hint="eastAsia" w:ascii="宋体" w:hAnsi="宋体" w:eastAsia="宋体" w:cs="宋体"/>
          <w:sz w:val="32"/>
          <w:szCs w:val="32"/>
          <w:lang w:eastAsia="zh-CN"/>
        </w:rPr>
        <w:t>认真学习领悟，</w:t>
      </w:r>
      <w:r>
        <w:rPr>
          <w:rFonts w:hint="eastAsia" w:ascii="宋体" w:hAnsi="宋体" w:eastAsia="宋体" w:cs="宋体"/>
          <w:sz w:val="32"/>
          <w:szCs w:val="32"/>
        </w:rPr>
        <w:t>思想上以习总书记和省委领导关于</w:t>
      </w:r>
      <w:r>
        <w:rPr>
          <w:rFonts w:hint="eastAsia" w:ascii="宋体" w:hAnsi="宋体" w:eastAsia="宋体" w:cs="宋体"/>
          <w:sz w:val="32"/>
          <w:szCs w:val="32"/>
          <w:lang w:eastAsia="zh-CN"/>
        </w:rPr>
        <w:t>乡村振兴</w:t>
      </w:r>
      <w:r>
        <w:rPr>
          <w:rFonts w:hint="eastAsia" w:ascii="宋体" w:hAnsi="宋体" w:eastAsia="宋体" w:cs="宋体"/>
          <w:sz w:val="32"/>
          <w:szCs w:val="32"/>
        </w:rPr>
        <w:t>的重要指示为统领，组织上建好班子，带好队伍，统筹好村组干部和帮扶队员两支队伍，发展好村组干部的主体作用和帮扶队员的帮扶作用，任务明确，责任到人，分工合作，有序推进；工作上贯彻落实好政策，精准帮扶，因户施策，</w:t>
      </w:r>
      <w:r>
        <w:rPr>
          <w:rFonts w:hint="eastAsia" w:ascii="宋体" w:hAnsi="宋体" w:eastAsia="宋体" w:cs="宋体"/>
          <w:sz w:val="32"/>
          <w:szCs w:val="32"/>
          <w:lang w:eastAsia="zh-CN"/>
        </w:rPr>
        <w:t>防止返贫，</w:t>
      </w:r>
      <w:r>
        <w:rPr>
          <w:rFonts w:hint="eastAsia" w:ascii="宋体" w:hAnsi="宋体" w:eastAsia="宋体" w:cs="宋体"/>
          <w:sz w:val="32"/>
          <w:szCs w:val="32"/>
        </w:rPr>
        <w:t>压茬推进，落实好行业</w:t>
      </w:r>
      <w:r>
        <w:rPr>
          <w:rFonts w:hint="eastAsia" w:ascii="宋体" w:hAnsi="宋体" w:eastAsia="宋体" w:cs="宋体"/>
          <w:sz w:val="32"/>
          <w:szCs w:val="32"/>
          <w:lang w:eastAsia="zh-CN"/>
        </w:rPr>
        <w:t>及产业</w:t>
      </w:r>
      <w:r>
        <w:rPr>
          <w:rFonts w:hint="eastAsia" w:ascii="宋体" w:hAnsi="宋体" w:eastAsia="宋体" w:cs="宋体"/>
          <w:sz w:val="32"/>
          <w:szCs w:val="32"/>
        </w:rPr>
        <w:t>帮扶政策，保证应享尽享</w:t>
      </w:r>
      <w:r>
        <w:rPr>
          <w:rFonts w:hint="eastAsia" w:ascii="宋体" w:hAnsi="宋体" w:eastAsia="宋体" w:cs="宋体"/>
          <w:sz w:val="32"/>
          <w:szCs w:val="32"/>
          <w:lang w:eastAsia="zh-CN"/>
        </w:rPr>
        <w:t>，应纳尽纳，稳定脱贫，与乡村振兴紧密衔接，早日实现小康生活。</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仿宋" w:hAnsi="仿宋" w:eastAsia="仿宋" w:cs="仿宋"/>
          <w:sz w:val="32"/>
          <w:szCs w:val="32"/>
          <w:lang w:val="en-US" w:eastAsia="zh-CN"/>
        </w:rPr>
        <w:t>2、</w:t>
      </w:r>
      <w:r>
        <w:rPr>
          <w:rFonts w:hint="eastAsia" w:ascii="黑体" w:hAnsi="黑体" w:eastAsia="黑体" w:cs="黑体"/>
          <w:sz w:val="32"/>
          <w:szCs w:val="32"/>
          <w:lang w:val="en-US" w:eastAsia="zh-CN"/>
        </w:rPr>
        <w:t>政策落实情况</w:t>
      </w:r>
      <w:r>
        <w:rPr>
          <w:rFonts w:hint="eastAsia" w:ascii="宋体" w:hAnsi="宋体" w:eastAsia="宋体" w:cs="宋体"/>
          <w:sz w:val="32"/>
          <w:szCs w:val="32"/>
          <w:lang w:val="en-US" w:eastAsia="zh-CN"/>
        </w:rPr>
        <w:t>。针对每户情况，对照行业帮扶政策，协调落实到位，确保户不漏项，项不漏人，应享尽享。饮水安全保障政策，产业扶贫政策：光伏公益岗分红2000元；其他有种植油菜、花生、红薯、养殖猪、牛、羊、蜂等享受产业奖补收益。就业扶贫：鼓励有劳动能力的贫困户引导转移就业，拓宽增收渠道，杜万峰等人在永超新材料务工，孙新英在集镇老年公寓上班，吴明得、杜建伟等人就近在附近务工，同时通过以奖代补，实现贫困户增收增效，今年申报30户104人享受务工奖补；按照“一户有一人就业”的要求，根据每户的实际情况，提供公益性岗位，进行岗前培训，现有28人参与公益性岗位；今年共有30名学生享受教育补助，4名学生享受雨露计划补助，社会保障类今年享受低保政策的151户182人，享受特困供养6户6人，残疾人76户82人。享受生活补贴55人，护理补贴30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仿宋" w:hAnsi="仿宋" w:eastAsia="仿宋" w:cs="仿宋"/>
          <w:sz w:val="32"/>
          <w:szCs w:val="32"/>
          <w:lang w:val="en-US" w:eastAsia="zh-CN"/>
        </w:rPr>
        <w:t>3.</w:t>
      </w:r>
      <w:r>
        <w:rPr>
          <w:rFonts w:hint="eastAsia" w:ascii="黑体" w:hAnsi="黑体" w:eastAsia="黑体" w:cs="黑体"/>
          <w:sz w:val="32"/>
          <w:szCs w:val="32"/>
          <w:lang w:val="en-US" w:eastAsia="zh-CN"/>
        </w:rPr>
        <w:t>工作落实情况。</w:t>
      </w:r>
      <w:r>
        <w:rPr>
          <w:rFonts w:hint="eastAsia" w:ascii="宋体" w:hAnsi="宋体" w:eastAsia="宋体" w:cs="宋体"/>
          <w:sz w:val="32"/>
          <w:szCs w:val="32"/>
          <w:lang w:val="en-US" w:eastAsia="zh-CN"/>
        </w:rPr>
        <w:t>通过开展“两弘扬一争做”活动，智</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志双扶激发贫困户的内生动力，克服等、靠、要思想，树立勤劳致富的理念。鼓励有劳动能力的贫困户引导转移就业，拓宽增收渠道，使每户两业都能够在原有的基础上持续增收，同比增长10％以上。</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仿宋" w:hAnsi="仿宋" w:eastAsia="仿宋" w:cs="仿宋"/>
          <w:sz w:val="32"/>
          <w:szCs w:val="32"/>
          <w:lang w:val="en-US" w:eastAsia="zh-CN"/>
        </w:rPr>
        <w:t>4.</w:t>
      </w:r>
      <w:r>
        <w:rPr>
          <w:rFonts w:hint="eastAsia" w:ascii="黑体" w:hAnsi="黑体" w:eastAsia="黑体" w:cs="黑体"/>
          <w:sz w:val="32"/>
          <w:szCs w:val="32"/>
          <w:lang w:val="en-US" w:eastAsia="zh-CN"/>
        </w:rPr>
        <w:t>巩固成果情况。</w:t>
      </w:r>
      <w:r>
        <w:rPr>
          <w:rFonts w:hint="eastAsia" w:ascii="宋体" w:hAnsi="宋体" w:eastAsia="宋体" w:cs="宋体"/>
          <w:sz w:val="32"/>
          <w:szCs w:val="32"/>
          <w:lang w:val="en-US" w:eastAsia="zh-CN"/>
        </w:rPr>
        <w:t>我村完善控辍保学长效机制；防范贫监测机制，每月一排查，对十类人员及时排查，及时整改到位；大力发展畜禽、食用菌、瓜菜等优势产业，持续拓宽贫困户收入渠道。在全面完成脱贫攻坚专项巡视、国家和省上考核反馈问题整改的基础上，扎实推进脱贫攻坚专项巡视“回头看”等各类反馈问题整改工作，制定整改方案，建立</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工作台账，切实提升了脱贫攻坚与乡村振兴结合。</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三、工作成效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设计规划到位。淅川县永超新材料有限公司年产8万吨磨料建设项目位于寺湾镇镇火星庙村，总投资额8000万元，该项目计划于2021年6月1日开工，2022年1月31日竣工。该项日为外购氧化铝粉加工项目。总占地26000平方米、其中厂房建设3500平方米，库房1800平方米，办公用房750平方米、宿舍200平方米，绿化8000平方米，主要设备：融化炉、破碎机、振动筛、球磨机、计量器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仿宋" w:hAnsi="仿宋" w:eastAsia="仿宋" w:cs="仿宋"/>
          <w:sz w:val="32"/>
          <w:szCs w:val="32"/>
          <w:lang w:val="en-US" w:eastAsia="zh-CN"/>
        </w:rPr>
        <w:t>2、</w:t>
      </w:r>
      <w:r>
        <w:rPr>
          <w:rFonts w:hint="eastAsia" w:ascii="黑体" w:hAnsi="黑体" w:eastAsia="黑体" w:cs="黑体"/>
          <w:sz w:val="32"/>
          <w:szCs w:val="32"/>
          <w:lang w:val="en-US" w:eastAsia="zh-CN"/>
        </w:rPr>
        <w:t>产业支撑有力。</w:t>
      </w:r>
      <w:r>
        <w:rPr>
          <w:rFonts w:hint="eastAsia" w:ascii="宋体" w:hAnsi="宋体" w:eastAsia="宋体" w:cs="宋体"/>
          <w:sz w:val="32"/>
          <w:szCs w:val="32"/>
          <w:lang w:val="en-US" w:eastAsia="zh-CN"/>
        </w:rPr>
        <w:t>脱贫攻坚期间、火星庙村充分发掘农村资源、因地制宜发展特色优势产业，通过大力发展产业，多渠道增加收入。引导群众大力发展规模化主导产业薄壳核桃1700余亩、套种黄姜、花生1300余亩。建成光伏发电站一座、实现光伏全覆盖。2022年，利用产业奖补项目资金、自筹资金，带动脱贫户24户、监测户9户。发展种植业并套种黄姜100多亩、花生90亩、带动脱贫户16户发展养殖业，养猪24头、养羊42只、养牛20头，实现渠道增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仿宋" w:hAnsi="仿宋" w:eastAsia="仿宋" w:cs="仿宋"/>
          <w:sz w:val="32"/>
          <w:szCs w:val="32"/>
          <w:lang w:val="en-US" w:eastAsia="zh-CN"/>
        </w:rPr>
        <w:t>3、</w:t>
      </w:r>
      <w:r>
        <w:rPr>
          <w:rFonts w:hint="eastAsia" w:ascii="黑体" w:hAnsi="黑体" w:eastAsia="黑体" w:cs="黑体"/>
          <w:sz w:val="32"/>
          <w:szCs w:val="32"/>
          <w:lang w:val="en-US" w:eastAsia="zh-CN"/>
        </w:rPr>
        <w:t>基础建设较好</w:t>
      </w:r>
      <w:r>
        <w:rPr>
          <w:rFonts w:hint="eastAsia" w:ascii="仿宋" w:hAnsi="仿宋" w:eastAsia="仿宋" w:cs="仿宋"/>
          <w:sz w:val="32"/>
          <w:szCs w:val="32"/>
          <w:lang w:val="en-US" w:eastAsia="zh-CN"/>
        </w:rPr>
        <w:t>。</w:t>
      </w:r>
      <w:r>
        <w:rPr>
          <w:rFonts w:hint="eastAsia" w:ascii="宋体" w:hAnsi="宋体" w:eastAsia="宋体" w:cs="宋体"/>
          <w:sz w:val="32"/>
          <w:szCs w:val="32"/>
          <w:lang w:val="en-US" w:eastAsia="zh-CN"/>
        </w:rPr>
        <w:t>火星庙把加强乡村公共基础设施建设作为脱贫攻坚坚及乡村振兴的重点，不断完善水、电、路等基础设施。火星庙村积极与交通、住建、规化、旅游等部门加强沟通对接，近年来共投资1000万元，修通村路主路、乡村路、荒草地生产路共5公里：争取项目资金100万元，完成地力升级改造70亩：完成高压线路改造2公里，安装路灯75杆，建成村级客运站点、文化广场、卫生所、村级普惠金融站、村级电商、公厕等服参设施，村容村貌焕然一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A3D7D"/>
    <w:multiLevelType w:val="singleLevel"/>
    <w:tmpl w:val="B19A3D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NGEyODQ0NDUyYmY5Nzc0MzU0MjQwZTM2MzI5N2QifQ=="/>
  </w:docVars>
  <w:rsids>
    <w:rsidRoot w:val="003639B5"/>
    <w:rsid w:val="003639B5"/>
    <w:rsid w:val="00374680"/>
    <w:rsid w:val="00422891"/>
    <w:rsid w:val="006A2080"/>
    <w:rsid w:val="00CD068F"/>
    <w:rsid w:val="01064668"/>
    <w:rsid w:val="02965897"/>
    <w:rsid w:val="031E276F"/>
    <w:rsid w:val="033D42A0"/>
    <w:rsid w:val="035E1BB5"/>
    <w:rsid w:val="03A2514E"/>
    <w:rsid w:val="041C7020"/>
    <w:rsid w:val="05C43804"/>
    <w:rsid w:val="060F2843"/>
    <w:rsid w:val="07167DF8"/>
    <w:rsid w:val="0748600C"/>
    <w:rsid w:val="07EA0B01"/>
    <w:rsid w:val="083E1557"/>
    <w:rsid w:val="08564759"/>
    <w:rsid w:val="08ED6E6B"/>
    <w:rsid w:val="0B764BDB"/>
    <w:rsid w:val="0B7E2A9C"/>
    <w:rsid w:val="0FBA737B"/>
    <w:rsid w:val="11887D85"/>
    <w:rsid w:val="13941774"/>
    <w:rsid w:val="156226EC"/>
    <w:rsid w:val="16287735"/>
    <w:rsid w:val="16E54CCD"/>
    <w:rsid w:val="17D86F39"/>
    <w:rsid w:val="1A1F4103"/>
    <w:rsid w:val="1ACC4407"/>
    <w:rsid w:val="20154D9D"/>
    <w:rsid w:val="2107548D"/>
    <w:rsid w:val="218106DE"/>
    <w:rsid w:val="243E6C2B"/>
    <w:rsid w:val="246969E3"/>
    <w:rsid w:val="25C31AAB"/>
    <w:rsid w:val="276A182B"/>
    <w:rsid w:val="27D378AD"/>
    <w:rsid w:val="2A9656C6"/>
    <w:rsid w:val="2C1655D9"/>
    <w:rsid w:val="2D092504"/>
    <w:rsid w:val="2E081EAF"/>
    <w:rsid w:val="3122311F"/>
    <w:rsid w:val="320667A2"/>
    <w:rsid w:val="33353039"/>
    <w:rsid w:val="341D5FA7"/>
    <w:rsid w:val="349E0FAE"/>
    <w:rsid w:val="35BE6C64"/>
    <w:rsid w:val="39657AA9"/>
    <w:rsid w:val="42307025"/>
    <w:rsid w:val="43152895"/>
    <w:rsid w:val="436A2B58"/>
    <w:rsid w:val="439A6E7E"/>
    <w:rsid w:val="4459574C"/>
    <w:rsid w:val="4523355E"/>
    <w:rsid w:val="4639370F"/>
    <w:rsid w:val="4A964873"/>
    <w:rsid w:val="4BB16F8F"/>
    <w:rsid w:val="4C6B718B"/>
    <w:rsid w:val="4CB66B41"/>
    <w:rsid w:val="4CC87EF4"/>
    <w:rsid w:val="4DC77E19"/>
    <w:rsid w:val="4E193231"/>
    <w:rsid w:val="4E9744B0"/>
    <w:rsid w:val="514C5F7E"/>
    <w:rsid w:val="544D0549"/>
    <w:rsid w:val="546D21DB"/>
    <w:rsid w:val="54B04385"/>
    <w:rsid w:val="592F1157"/>
    <w:rsid w:val="61F21F72"/>
    <w:rsid w:val="63A92B04"/>
    <w:rsid w:val="63CB311D"/>
    <w:rsid w:val="6DC873AA"/>
    <w:rsid w:val="71306613"/>
    <w:rsid w:val="71FC2FA9"/>
    <w:rsid w:val="733D3C6F"/>
    <w:rsid w:val="76A07D97"/>
    <w:rsid w:val="777A5969"/>
    <w:rsid w:val="7875375B"/>
    <w:rsid w:val="78A27DF6"/>
    <w:rsid w:val="79B06543"/>
    <w:rsid w:val="7B0E2287"/>
    <w:rsid w:val="7B615D46"/>
    <w:rsid w:val="7CCC3693"/>
    <w:rsid w:val="7D734671"/>
    <w:rsid w:val="7DE85FAE"/>
    <w:rsid w:val="7E61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0"/>
    <w:pPr>
      <w:spacing w:line="590" w:lineRule="exact"/>
      <w:ind w:firstLine="3520" w:firstLineChars="400"/>
      <w:jc w:val="left"/>
    </w:pPr>
    <w:rPr>
      <w:spacing w:val="280"/>
    </w:rPr>
  </w:style>
  <w:style w:type="paragraph" w:styleId="4">
    <w:name w:val="Body Text First Indent"/>
    <w:basedOn w:val="5"/>
    <w:qFormat/>
    <w:uiPriority w:val="99"/>
    <w:pPr>
      <w:ind w:firstLine="420" w:firstLineChars="100"/>
    </w:pPr>
  </w:style>
  <w:style w:type="paragraph" w:styleId="5">
    <w:name w:val="Body Text"/>
    <w:basedOn w:val="1"/>
    <w:next w:val="6"/>
    <w:qFormat/>
    <w:uiPriority w:val="99"/>
    <w:pPr>
      <w:spacing w:after="120"/>
    </w:pPr>
  </w:style>
  <w:style w:type="paragraph" w:styleId="6">
    <w:name w:val="Body Text 2"/>
    <w:basedOn w:val="1"/>
    <w:next w:val="5"/>
    <w:qFormat/>
    <w:uiPriority w:val="99"/>
    <w:pPr>
      <w:spacing w:after="120" w:line="480" w:lineRule="auto"/>
    </w:pPr>
  </w:style>
  <w:style w:type="paragraph" w:styleId="7">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semiHidden/>
    <w:qFormat/>
    <w:uiPriority w:val="99"/>
    <w:rPr>
      <w:sz w:val="18"/>
      <w:szCs w:val="18"/>
    </w:rPr>
  </w:style>
  <w:style w:type="character" w:customStyle="1" w:styleId="12">
    <w:name w:val="页脚 Char"/>
    <w:basedOn w:val="10"/>
    <w:link w:val="7"/>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1731</Words>
  <Characters>1831</Characters>
  <Lines>8</Lines>
  <Paragraphs>2</Paragraphs>
  <TotalTime>26</TotalTime>
  <ScaleCrop>false</ScaleCrop>
  <LinksUpToDate>false</LinksUpToDate>
  <CharactersWithSpaces>1844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2018-01-02T07:51:00Z</dcterms:created>
  <dc:creator>admin</dc:creator>
  <cp:lastModifiedBy>Administrator</cp:lastModifiedBy>
  <cp:lastPrinted>2018-07-25T05:04:00Z</cp:lastPrinted>
  <dcterms:modified xsi:type="dcterms:W3CDTF">2023-09-06T11:04:18Z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2D71F12E3F8B4D50AAF936C8D256D801</vt:lpwstr>
  </property>
</Properties>
</file>