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中街村文化活动广场修复打造规划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（一）文化活动广场分两部分，标识为广场1号和广场2号，首先打造广场1号，修复内容如下：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安全设施建设：不锈钢防护栏杆，大约80米左右，费用约9600元左右，安全防护网大约600元左右；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广场中心喷泉修复：水管、闸阀、控制器等约700元；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宣传氛围：宣传栏6个，宣传标识牌2个，石坝墙贴宣传标语（亚克力字48个）大约10000元；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亮化方面：路灯、炫彩灯带、太阳能彩灯、摄像头、射灯等大约8380元；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广场地面修复、铺设地下水管道约4200元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广场1号修复大约需要34180元左右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42e0f9ca5455f9b968b5b22e29ef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e0f9ca5455f9b968b5b22e29ef7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0c3a0229ef554223dc4d1b9462f1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3a0229ef554223dc4d1b9462f10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c78558f38fc9e14fdfdb8b9189b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8558f38fc9e14fdfdb8b9189b93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496b0299863af6d13f4f7d607fba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b0299863af6d13f4f7d607fba5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5581e4ff5050b6d2ef6cd776b7d0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81e4ff5050b6d2ef6cd776b7d0e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eb3de6e529cf2f4dd21125acee9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3de6e529cf2f4dd21125acee94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c3ba39243947a07efce31a926c18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ba39243947a07efce31a926c183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（二）广场2号修复规划如下：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广场2号面积大约1800平左右，地平损坏，周围绿化区全部被村民种植成蔬菜和粮食，路灯也被损坏，需要修复如下：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1、安全设施建设：广场通往寺山庙广场安装不锈钢防护栏杆，大约200米左右，费用约20000元左右；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2、广场地平约500平修复和下水道改造约26000元；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3、宣传氛围：宣传栏，宣传标识牌，宣传标语大约2000元；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4、亮化方面：路灯、灯带、摄像头等大约14000元；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5、绿化方面：周围苗木绿化1000平左右，需要18000元左右；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广场2号修复大约需要80000元左右</w:t>
      </w: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093a2bf765e9a8416bc0d830504e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3a2bf765e9a8416bc0d830504ea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c0a2ad4a8a0b4166221b5e5d02e1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a2ad4a8a0b4166221b5e5d02e175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c663d8e8843c2f273126a46731a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63d8e8843c2f273126a46731a7e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1ec62ee3c61ab1d456f23f3f0fb8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ec62ee3c61ab1d456f23f3f0fb853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3f048557856e82ee9340fb9a2f15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f048557856e82ee9340fb9a2f15d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（三）1号2号广场基础设施方面：（约32000元）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体育健身中心相关健身器材、农家书屋阅览室大约20000元左右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休憩石凳20处大约12000元左右</w:t>
      </w:r>
    </w:p>
    <w:p>
      <w:pPr>
        <w:numPr>
          <w:ilvl w:val="0"/>
          <w:numId w:val="2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杨家大院至工字街、杨家大院至老街巷道打造（约56500元）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路面硬化：长约120米，宽3.5米，大约16000元</w:t>
      </w:r>
    </w:p>
    <w:p>
      <w:pPr>
        <w:numPr>
          <w:ilvl w:val="0"/>
          <w:numId w:val="3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亮化方面：路灯、彩灯、摄像头，大约8500元</w:t>
      </w:r>
    </w:p>
    <w:p>
      <w:pPr>
        <w:numPr>
          <w:ilvl w:val="0"/>
          <w:numId w:val="3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墙体翻新，印刷，设计，装饰等，大约14000元</w:t>
      </w:r>
    </w:p>
    <w:p>
      <w:pPr>
        <w:numPr>
          <w:ilvl w:val="0"/>
          <w:numId w:val="3"/>
        </w:numPr>
        <w:spacing w:line="360" w:lineRule="auto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公共厕所翻新，大约18000元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共合计费用：约202680元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62E5A7"/>
    <w:multiLevelType w:val="singleLevel"/>
    <w:tmpl w:val="9662E5A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6168865"/>
    <w:multiLevelType w:val="singleLevel"/>
    <w:tmpl w:val="A616886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CE909CD"/>
    <w:multiLevelType w:val="singleLevel"/>
    <w:tmpl w:val="BCE909C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1ZGI4Zjc0YTYxYWE0ZDFhMGJlM2U2ZGFmNDYyNDIifQ=="/>
  </w:docVars>
  <w:rsids>
    <w:rsidRoot w:val="0BA4651F"/>
    <w:rsid w:val="0BA4651F"/>
    <w:rsid w:val="1A4A2EF0"/>
    <w:rsid w:val="29D60BF3"/>
    <w:rsid w:val="59DD668C"/>
    <w:rsid w:val="5B43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601</Words>
  <Characters>698</Characters>
  <Lines>0</Lines>
  <Paragraphs>0</Paragraphs>
  <TotalTime>21</TotalTime>
  <ScaleCrop>false</ScaleCrop>
  <LinksUpToDate>false</LinksUpToDate>
  <CharactersWithSpaces>698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2023-07-24T00:33:00Z</dcterms:created>
  <dc:creator>袁平</dc:creator>
  <cp:lastModifiedBy>袁平</cp:lastModifiedBy>
  <dcterms:modified xsi:type="dcterms:W3CDTF">2023-09-01T01:26:35Z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AD3FA86BBFCA4FF48827463CCCC483F0_13</vt:lpwstr>
  </property>
</Properties>
</file>