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目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录</w:t>
      </w:r>
    </w:p>
    <w:p>
      <w:pPr>
        <w:jc w:val="center"/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1.入户核查：监测对象风险稳定消除核查表</w:t>
      </w:r>
    </w:p>
    <w:p>
      <w:pP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2.村级初选：</w:t>
      </w:r>
    </w:p>
    <w:p>
      <w:pP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）民主评议会议记录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）初选对象公示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）村公示照片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）村级向乡镇报告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.乡级审核：乡级批复资料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.县级审批：县级审批资料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.结果公告：以镇级名义将县级审批后的风险稳定消除名单在所在村公告，并将结果告知监测对象。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.系统标注：监测对象消除风险信息采集表、标注成功后系统截图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7.风险消除告知书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（风险消除标注后发放）</w:t>
      </w:r>
    </w:p>
    <w:p>
      <w:pPr>
        <w:spacing w:line="560" w:lineRule="exact"/>
        <w:jc w:val="left"/>
        <w:outlineLvl w:val="0"/>
        <w:rPr>
          <w:rFonts w:ascii="黑体" w:hAnsi="黑体" w:eastAsia="黑体" w:cs="黑体"/>
          <w:szCs w:val="32"/>
        </w:rPr>
        <w:sectPr>
          <w:footerReference r:id="rId3" w:type="default"/>
          <w:pgSz w:w="11906" w:h="16838"/>
          <w:pgMar w:top="1440" w:right="1486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  <w:t>监测对象风险稳定消除核查表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（参考文本）</w:t>
      </w:r>
    </w:p>
    <w:tbl>
      <w:tblPr>
        <w:tblStyle w:val="12"/>
        <w:tblW w:w="587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571"/>
        <w:gridCol w:w="1210"/>
        <w:gridCol w:w="1642"/>
        <w:gridCol w:w="1371"/>
        <w:gridCol w:w="1601"/>
        <w:gridCol w:w="15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7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户基本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户主姓名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家庭人口数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劳动力人数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67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返贫致贫风险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监测对象类别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联系电话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2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国网系统中是否已标注风险消除：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是□    否□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34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2023年度监测对象识别认定收入监测范围</w:t>
            </w:r>
            <w:r>
              <w:rPr>
                <w:rFonts w:hint="eastAsia" w:asci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收入核查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情况</w:t>
            </w: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工资性收入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生产经营性收入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财产性收入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转移性收入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生产经营性支出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家庭年纯收入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年人均纯收入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三保障及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饮水安全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情况</w:t>
            </w: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住房安全是否有保障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是□    否□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义务教育是否有保障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是□    否□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基本医疗是否有保障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是□    否□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饮水安全是否有保障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是□    否□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  <w:jc w:val="center"/>
        </w:trPr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识别纳入以来享受的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帮扶措施及成效</w:t>
            </w:r>
          </w:p>
        </w:tc>
        <w:tc>
          <w:tcPr>
            <w:tcW w:w="432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［1］产业帮扶 ［2］就业帮扶 ［3］金融帮扶 ［4］公益岗位帮扶 ［5］住房安全保障 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［6］饮水安全保障 ［7］健康帮扶 ［8］义务教育保障 ［9］教育帮扶（雨露计划、助学贷款、助学金等） ［10］兜底保障（低保、特困供养、临时救助、残疾人补贴、防贫保险等） ［11］其他            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实施开发式帮扶：  是□    否□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帮扶成效简述： 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6"/>
              <w:ind w:left="0" w:leftChars="0" w:firstLine="0" w:firstLineChars="0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风险是否</w:t>
            </w:r>
            <w:r>
              <w:rPr>
                <w:rFonts w:hint="eastAsia" w:asci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稳定消除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是□    否□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若已标注风险消除，是否应“回退”（回退至上次识别状态）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是□    否□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若已标注风险消除，是否需“风险再标注”（新识别为监测对象）</w:t>
            </w:r>
          </w:p>
        </w:tc>
        <w:tc>
          <w:tcPr>
            <w:tcW w:w="15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是□    否□</w:t>
            </w:r>
          </w:p>
        </w:tc>
      </w:tr>
    </w:tbl>
    <w:p>
      <w:pPr>
        <w:keepNext w:val="0"/>
        <w:keepLines w:val="0"/>
        <w:widowControl/>
        <w:suppressLineNumbers w:val="0"/>
        <w:shd w:val="clear" w:color="auto" w:fill="auto"/>
        <w:ind w:left="210" w:hanging="210" w:hangingChars="100"/>
        <w:jc w:val="left"/>
        <w:textAlignment w:val="center"/>
        <w:rPr>
          <w:rFonts w:hint="eastAsia" w:ascii="黑体" w:eastAsia="黑体" w:cs="黑体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黑体" w:eastAsia="黑体" w:cs="黑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注：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国网系统中已标注风险消除</w:t>
      </w:r>
      <w:r>
        <w:rPr>
          <w:rFonts w:hint="eastAsia" w:ascii="黑体" w:eastAsia="黑体" w:cs="黑体"/>
          <w:b/>
          <w:bCs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户需</w:t>
      </w:r>
      <w:r>
        <w:rPr>
          <w:rFonts w:hint="eastAsia" w:ascii="黑体" w:hAnsi="宋体" w:eastAsia="黑体" w:cs="黑体"/>
          <w:b/>
          <w:bCs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“回退”或“风险再标注”的，需要进行整户无劳动能力兜底保障户认定审核。</w:t>
      </w:r>
    </w:p>
    <w:p>
      <w:pPr>
        <w:keepNext w:val="0"/>
        <w:keepLines w:val="0"/>
        <w:widowControl/>
        <w:suppressLineNumbers w:val="0"/>
        <w:shd w:val="clear" w:color="auto" w:fill="auto"/>
        <w:jc w:val="both"/>
        <w:textAlignment w:val="center"/>
        <w:rPr>
          <w:rFonts w:hint="default" w:ascii="黑体" w:eastAsia="黑体" w:cs="黑体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黑体" w:eastAsia="黑体" w:cs="黑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核查人签字：             帮扶责任人签字：            </w:t>
      </w:r>
      <w:r>
        <w:rPr>
          <w:rFonts w:hint="eastAsia" w:ascii="黑体" w:hAnsi="宋体" w:eastAsia="黑体" w:cs="黑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监测对象签字（手印）：</w:t>
      </w:r>
    </w:p>
    <w:p>
      <w:pPr>
        <w:pStyle w:val="2"/>
        <w:sectPr>
          <w:pgSz w:w="11906" w:h="16838"/>
          <w:pgMar w:top="1440" w:right="1486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3"/>
      </w:pPr>
    </w:p>
    <w:p>
      <w:pPr>
        <w:spacing w:line="240" w:lineRule="auto"/>
        <w:ind w:left="0" w:leftChars="0" w:firstLine="0" w:firstLineChars="0"/>
        <w:jc w:val="center"/>
        <w:rPr>
          <w:rFonts w:hint="eastAsia"/>
          <w:b/>
          <w:bCs/>
          <w:sz w:val="48"/>
          <w:szCs w:val="40"/>
          <w:lang w:eastAsia="zh-CN"/>
        </w:rPr>
      </w:pPr>
      <w:r>
        <w:rPr>
          <w:rFonts w:hint="eastAsia"/>
          <w:b/>
          <w:bCs/>
          <w:sz w:val="48"/>
          <w:szCs w:val="40"/>
          <w:lang w:eastAsia="zh-CN"/>
        </w:rPr>
        <w:t>会议记录</w:t>
      </w: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会议时间：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XXXX年X月XX日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主持人：支书XXX     记录人：XXX 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参会人员：包村领导、村两委、第一书记、驻村工作队员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  容：对XXX 、XXX 监测对象风险消除进行民主评议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支部书记：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通过对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监测对象风险稳定消除情况进行入户核查，对照监测对象风险稳定消除的条件，我们认为XXX 、XXX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符合风险消除条件，建议将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XXX 、XXX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监测对象标注风险消除，请大家进行民主评议。</w:t>
      </w:r>
    </w:p>
    <w:p>
      <w:pPr>
        <w:pStyle w:val="26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首先我讲一下，风险消除，收入原则上要稳定超过当年监测范围（今年的人均纯收入监测范围是7500元）且持续半年以上，“两不愁三保障”及饮水安全稳定巩固，返贫致贫风险已稳定消除。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下面，我再介绍一下这几户的情况，XX组XX户，家庭人均纯收入XX元，两不愁三保障和安全饮水情况，存在哪些返贫致贫风险，刚性支出情况，依靠个人无法负担，建议纳入监测对象。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......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请大家进行民主评议，发放民主评议表，或者举手表决。</w:t>
      </w:r>
    </w:p>
    <w:p>
      <w:pPr>
        <w:pStyle w:val="2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支部书记：经过民主评议，初步拟定XXX 、XXX 户监测对象拟标注“风险消除”，即日进行公示，公示时间为5天，公示期满无异议的，向乡镇打报告。</w:t>
      </w:r>
    </w:p>
    <w:p>
      <w:pPr>
        <w:pStyle w:val="8"/>
        <w:spacing w:line="300" w:lineRule="exact"/>
        <w:jc w:val="center"/>
        <w:rPr>
          <w:rFonts w:ascii="仿宋" w:hAnsi="仿宋" w:eastAsia="仿宋" w:cs="宋体"/>
          <w:sz w:val="36"/>
          <w:szCs w:val="36"/>
        </w:rPr>
      </w:pPr>
    </w:p>
    <w:p>
      <w:pPr>
        <w:pStyle w:val="8"/>
        <w:spacing w:line="300" w:lineRule="exact"/>
        <w:jc w:val="left"/>
        <w:rPr>
          <w:rFonts w:ascii="仿宋" w:hAnsi="仿宋" w:eastAsia="仿宋" w:cs="宋体"/>
          <w:sz w:val="36"/>
          <w:szCs w:val="36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参会人员签字：</w:t>
      </w: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pStyle w:val="8"/>
        <w:jc w:val="left"/>
        <w:rPr>
          <w:rFonts w:hint="eastAsia" w:ascii="仿宋" w:hAnsi="仿宋" w:eastAsia="仿宋" w:cs="宋体"/>
          <w:szCs w:val="32"/>
        </w:rPr>
      </w:pPr>
    </w:p>
    <w:p>
      <w:pPr>
        <w:adjustRightInd w:val="0"/>
        <w:snapToGrid w:val="0"/>
        <w:spacing w:line="72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  <w:u w:val="single"/>
          <w:lang w:val="en-US" w:eastAsia="zh-CN"/>
        </w:rPr>
        <w:t xml:space="preserve">     </w:t>
      </w:r>
      <w:r>
        <w:rPr>
          <w:rFonts w:hint="eastAsia" w:ascii="方正小标宋简体" w:hAnsi="仿宋" w:eastAsia="方正小标宋简体"/>
          <w:sz w:val="44"/>
          <w:szCs w:val="44"/>
          <w:u w:val="single"/>
        </w:rPr>
        <w:t xml:space="preserve"> </w:t>
      </w:r>
      <w:r>
        <w:rPr>
          <w:rFonts w:hint="eastAsia" w:ascii="方正小标宋简体" w:hAnsi="仿宋" w:eastAsia="方正小标宋简体"/>
          <w:sz w:val="44"/>
          <w:szCs w:val="44"/>
        </w:rPr>
        <w:t>村风险稳定消除监测对象名单公示</w:t>
      </w:r>
    </w:p>
    <w:p>
      <w:pPr>
        <w:adjustRightInd w:val="0"/>
        <w:snapToGrid w:val="0"/>
        <w:spacing w:line="720" w:lineRule="exact"/>
        <w:rPr>
          <w:rFonts w:ascii="仿宋_GB2312" w:hAnsi="仿宋" w:eastAsia="仿宋_GB231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</w:rPr>
        <w:t>根据《健全防止返贫动态监测和帮扶机制实施方案》要求，</w:t>
      </w:r>
      <w:r>
        <w:rPr>
          <w:rFonts w:hint="eastAsia" w:ascii="仿宋_GB2312" w:hAnsi="仿宋_GB2312" w:eastAsia="仿宋_GB2312" w:cs="仿宋_GB2312"/>
          <w:szCs w:val="32"/>
        </w:rPr>
        <w:t>经我村村委会、驻村工作队、脱贫责任组、帮扶责任人核实，通过村民代表大会评议决定</w:t>
      </w:r>
      <w:r>
        <w:rPr>
          <w:rFonts w:hint="eastAsia" w:ascii="仿宋_GB2312" w:hAnsi="仿宋" w:eastAsia="仿宋_GB2312"/>
          <w:szCs w:val="32"/>
        </w:rPr>
        <w:t>，</w:t>
      </w:r>
      <w:r>
        <w:rPr>
          <w:rFonts w:hint="eastAsia" w:ascii="仿宋_GB2312" w:hAnsi="仿宋" w:eastAsia="仿宋_GB231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Cs w:val="32"/>
        </w:rPr>
        <w:t>等</w:t>
      </w:r>
      <w:r>
        <w:rPr>
          <w:rFonts w:hint="eastAsia" w:ascii="仿宋_GB2312" w:hAnsi="仿宋" w:eastAsia="仿宋_GB2312"/>
          <w:szCs w:val="32"/>
          <w:u w:val="single"/>
        </w:rPr>
        <w:t>　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Cs w:val="32"/>
        </w:rPr>
        <w:t>户（</w:t>
      </w:r>
      <w:r>
        <w:rPr>
          <w:rFonts w:hint="eastAsia" w:ascii="仿宋_GB2312" w:hAnsi="仿宋" w:eastAsia="仿宋_GB2312"/>
          <w:szCs w:val="32"/>
          <w:u w:val="single"/>
        </w:rPr>
        <w:t>　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Cs w:val="32"/>
        </w:rPr>
        <w:t>人）监测对象致贫（返贫）</w:t>
      </w:r>
      <w:r>
        <w:rPr>
          <w:rFonts w:hint="eastAsia" w:ascii="仿宋_GB2312" w:hAnsi="仿宋" w:eastAsia="仿宋_GB2312"/>
          <w:spacing w:val="4"/>
          <w:szCs w:val="32"/>
        </w:rPr>
        <w:t>风险已稳定消除</w:t>
      </w:r>
      <w:r>
        <w:rPr>
          <w:rFonts w:hint="eastAsia" w:ascii="仿宋_GB2312" w:hAnsi="仿宋" w:eastAsia="仿宋_GB2312"/>
          <w:szCs w:val="32"/>
        </w:rPr>
        <w:t>，现予以公示（名单附后）。</w:t>
      </w:r>
    </w:p>
    <w:p>
      <w:pPr>
        <w:spacing w:line="560" w:lineRule="exact"/>
        <w:rPr>
          <w:rFonts w:ascii="仿宋_GB2312" w:hAnsi="仿宋" w:eastAsia="仿宋_GB2312"/>
          <w:sz w:val="30"/>
          <w:szCs w:val="30"/>
        </w:rPr>
      </w:pPr>
    </w:p>
    <w:p>
      <w:pPr>
        <w:spacing w:line="560" w:lineRule="exact"/>
        <w:ind w:firstLine="4480" w:firstLineChars="140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村委会（盖章）</w:t>
      </w:r>
    </w:p>
    <w:p>
      <w:pPr>
        <w:spacing w:line="560" w:lineRule="exact"/>
        <w:rPr>
          <w:rFonts w:ascii="仿宋" w:hAnsi="仿宋" w:eastAsia="仿宋" w:cs="仿宋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                            </w:t>
      </w:r>
      <w:r>
        <w:rPr>
          <w:rFonts w:ascii="仿宋_GB2312" w:hAnsi="仿宋_GB2312" w:eastAsia="仿宋_GB2312" w:cs="仿宋_GB231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</w:rPr>
        <w:t>　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jc w:val="left"/>
        <w:rPr>
          <w:rFonts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</w:rPr>
        <w:t>附：</w:t>
      </w:r>
    </w:p>
    <w:p>
      <w:pPr>
        <w:adjustRightInd w:val="0"/>
        <w:snapToGrid w:val="0"/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40"/>
          <w:szCs w:val="40"/>
          <w:u w:val="single"/>
        </w:rPr>
        <w:t xml:space="preserve"> </w:t>
      </w:r>
      <w:r>
        <w:rPr>
          <w:rFonts w:hint="eastAsia" w:ascii="仿宋" w:hAnsi="仿宋" w:eastAsia="仿宋"/>
          <w:sz w:val="40"/>
          <w:szCs w:val="40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40"/>
          <w:szCs w:val="40"/>
          <w:u w:val="single"/>
        </w:rPr>
        <w:t xml:space="preserve"> </w:t>
      </w:r>
      <w:r>
        <w:rPr>
          <w:rFonts w:hint="eastAsia" w:ascii="方正小标宋简体" w:hAnsi="仿宋" w:eastAsia="方正小标宋简体"/>
          <w:sz w:val="44"/>
          <w:szCs w:val="44"/>
        </w:rPr>
        <w:t>村风险稳定消除监测对象名单</w:t>
      </w:r>
    </w:p>
    <w:tbl>
      <w:tblPr>
        <w:tblStyle w:val="12"/>
        <w:tblpPr w:leftFromText="180" w:rightFromText="180" w:vertAnchor="text" w:horzAnchor="page" w:tblpXSpec="center" w:tblpY="250"/>
        <w:tblOverlap w:val="never"/>
        <w:tblW w:w="102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395"/>
        <w:gridCol w:w="1425"/>
        <w:gridCol w:w="930"/>
        <w:gridCol w:w="2251"/>
        <w:gridCol w:w="1734"/>
        <w:gridCol w:w="17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村民小组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户主姓名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家庭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人口数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监测对象类型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①边缘易致贫户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②脱贫不稳定户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③突发严重困难户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原致贫（返贫）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风险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sz w:val="24"/>
                <w:szCs w:val="24"/>
              </w:rPr>
              <w:t>主要帮扶措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ascii="仿宋" w:hAnsi="仿宋" w:eastAsia="仿宋"/>
                <w:sz w:val="24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ascii="仿宋" w:hAnsi="仿宋" w:eastAsia="仿宋"/>
                <w:sz w:val="24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ascii="仿宋" w:hAnsi="仿宋" w:eastAsia="仿宋"/>
                <w:sz w:val="24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ascii="仿宋" w:hAnsi="仿宋" w:eastAsia="仿宋"/>
                <w:sz w:val="24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ascii="仿宋" w:hAnsi="仿宋" w:eastAsia="仿宋"/>
                <w:sz w:val="24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ascii="仿宋" w:hAnsi="仿宋" w:eastAsia="仿宋"/>
                <w:sz w:val="24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ascii="仿宋" w:hAnsi="仿宋" w:eastAsia="仿宋"/>
                <w:sz w:val="24"/>
                <w:szCs w:val="36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××</w:t>
      </w:r>
      <w:r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  <w:t>村2023年度监测对象风险消除名单公示照片</w:t>
      </w:r>
    </w:p>
    <w:p>
      <w:pPr>
        <w:pStyle w:val="2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3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4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6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3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4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6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3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4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6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3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4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6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3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4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</w:p>
    <w:p>
      <w:pPr>
        <w:pStyle w:val="6"/>
        <w:rPr>
          <w:rFonts w:hint="eastAsia"/>
          <w:lang w:val="en-US" w:eastAsia="zh-CN"/>
        </w:rPr>
      </w:pPr>
    </w:p>
    <w:p>
      <w:pPr>
        <w:adjustRightInd w:val="0"/>
        <w:snapToGrid w:val="0"/>
        <w:spacing w:line="720" w:lineRule="exact"/>
        <w:jc w:val="both"/>
        <w:rPr>
          <w:rFonts w:hint="eastAsia" w:ascii="方正小标宋简体" w:hAnsi="仿宋" w:eastAsia="方正小标宋简体"/>
          <w:sz w:val="44"/>
          <w:szCs w:val="44"/>
          <w:u w:val="single"/>
          <w:lang w:val="en-US" w:eastAsia="zh-CN"/>
        </w:rPr>
      </w:pPr>
    </w:p>
    <w:p>
      <w:pPr>
        <w:adjustRightInd w:val="0"/>
        <w:snapToGrid w:val="0"/>
        <w:spacing w:line="720" w:lineRule="exact"/>
        <w:jc w:val="center"/>
        <w:rPr>
          <w:rFonts w:ascii="仿宋_GB2312" w:hAnsi="仿宋" w:eastAsia="仿宋_GB2312"/>
          <w:szCs w:val="21"/>
        </w:rPr>
      </w:pPr>
      <w:r>
        <w:rPr>
          <w:rFonts w:hint="eastAsia" w:ascii="方正小标宋简体" w:hAnsi="仿宋" w:eastAsia="方正小标宋简体"/>
          <w:sz w:val="44"/>
          <w:szCs w:val="44"/>
          <w:u w:val="none"/>
          <w:lang w:val="en-US" w:eastAsia="zh-CN"/>
        </w:rPr>
        <w:t xml:space="preserve"> </w:t>
      </w:r>
      <w:r>
        <w:rPr>
          <w:rFonts w:hint="eastAsia" w:ascii="方正小标宋简体" w:hAnsi="仿宋" w:eastAsia="方正小标宋简体"/>
          <w:sz w:val="44"/>
          <w:szCs w:val="44"/>
          <w:u w:val="single"/>
          <w:lang w:val="en-US" w:eastAsia="zh-CN"/>
        </w:rPr>
        <w:t xml:space="preserve">     </w:t>
      </w:r>
      <w:r>
        <w:rPr>
          <w:rFonts w:hint="eastAsia" w:ascii="方正小标宋简体" w:hAnsi="仿宋" w:eastAsia="方正小标宋简体"/>
          <w:sz w:val="44"/>
          <w:szCs w:val="44"/>
          <w:u w:val="none"/>
          <w:lang w:val="en-US" w:eastAsia="zh-CN"/>
        </w:rPr>
        <w:t>村</w:t>
      </w:r>
      <w:r>
        <w:rPr>
          <w:rFonts w:hint="eastAsia" w:ascii="方正小标宋简体" w:hAnsi="仿宋" w:eastAsia="方正小标宋简体"/>
          <w:sz w:val="44"/>
          <w:szCs w:val="44"/>
        </w:rPr>
        <w:t>关于审核拟定风险稳定消除监测对象名单的报告</w:t>
      </w:r>
    </w:p>
    <w:p>
      <w:pPr>
        <w:spacing w:line="560" w:lineRule="exact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　荆紫关 </w:t>
      </w:r>
      <w:r>
        <w:rPr>
          <w:rFonts w:hint="eastAsia" w:ascii="仿宋_GB2312" w:hAnsi="仿宋_GB2312" w:eastAsia="仿宋_GB2312" w:cs="仿宋_GB2312"/>
          <w:szCs w:val="32"/>
        </w:rPr>
        <w:t>乡（镇）人民政府：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根据《健全防止返贫动态监测和帮扶机制实施方案》要求，经我村村委会、驻村工作队、脱贫责任组核实，通过村民代表大会评议决定，初步确定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Cs w:val="32"/>
        </w:rPr>
        <w:t>等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户（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人）返贫致贫风险已稳定消除。现将我村拟定风险稳定消除监测对象名单汇总上报（名单附后），请予审核。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4200" w:firstLineChars="140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村委会（盖章）</w:t>
      </w:r>
    </w:p>
    <w:p>
      <w:pPr>
        <w:spacing w:line="560" w:lineRule="exact"/>
        <w:rPr>
          <w:rFonts w:ascii="仿宋" w:hAnsi="仿宋" w:eastAsia="仿宋" w:cs="仿宋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                            </w:t>
      </w:r>
      <w:r>
        <w:rPr>
          <w:rFonts w:ascii="仿宋_GB2312" w:hAnsi="仿宋_GB2312" w:eastAsia="仿宋_GB2312" w:cs="仿宋_GB231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beforeLines="50" w:line="640" w:lineRule="exact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附：</w:t>
      </w:r>
    </w:p>
    <w:p>
      <w:pPr>
        <w:adjustRightInd w:val="0"/>
        <w:snapToGrid w:val="0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 w:val="36"/>
          <w:szCs w:val="36"/>
          <w:u w:val="single"/>
        </w:rPr>
        <w:t xml:space="preserve"> </w:t>
      </w:r>
      <w:r>
        <w:rPr>
          <w:rFonts w:hint="eastAsia" w:ascii="仿宋" w:hAnsi="仿宋" w:eastAsia="仿宋"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方正小标宋简体" w:hAnsi="仿宋" w:eastAsia="方正小标宋简体"/>
          <w:sz w:val="36"/>
          <w:szCs w:val="36"/>
        </w:rPr>
        <w:t>村拟定风险稳定消除监测对象名单</w:t>
      </w:r>
    </w:p>
    <w:tbl>
      <w:tblPr>
        <w:tblStyle w:val="12"/>
        <w:tblpPr w:leftFromText="180" w:rightFromText="180" w:vertAnchor="text" w:horzAnchor="page" w:tblpXSpec="center" w:tblpY="250"/>
        <w:tblOverlap w:val="never"/>
        <w:tblW w:w="103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125"/>
        <w:gridCol w:w="1470"/>
        <w:gridCol w:w="888"/>
        <w:gridCol w:w="2190"/>
        <w:gridCol w:w="1857"/>
        <w:gridCol w:w="21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村民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小组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户主姓名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家庭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人口数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ind w:firstLine="241" w:firstLineChars="100"/>
              <w:jc w:val="left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监测对象类型</w:t>
            </w:r>
          </w:p>
          <w:p>
            <w:pPr>
              <w:pStyle w:val="8"/>
              <w:spacing w:line="300" w:lineRule="exact"/>
              <w:jc w:val="left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①边缘易致贫户</w:t>
            </w:r>
          </w:p>
          <w:p>
            <w:pPr>
              <w:pStyle w:val="8"/>
              <w:spacing w:line="300" w:lineRule="exact"/>
              <w:jc w:val="left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②脱贫不稳定户</w:t>
            </w:r>
          </w:p>
          <w:p>
            <w:pPr>
              <w:pStyle w:val="8"/>
              <w:spacing w:line="300" w:lineRule="exact"/>
              <w:jc w:val="left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③突发严重困难户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原返贫（致贫）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风险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主要帮扶措施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rPr>
                <w:rFonts w:hint="eastAsia"/>
                <w:lang w:val="en-US" w:eastAsia="zh-CN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rPr>
                <w:rFonts w:hint="eastAsia"/>
                <w:lang w:val="en-US" w:eastAsia="zh-CN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rPr>
                <w:rFonts w:hint="eastAsia"/>
                <w:lang w:val="en-US" w:eastAsia="zh-CN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rPr>
                <w:rFonts w:hint="eastAsia"/>
                <w:lang w:val="en-US" w:eastAsia="zh-CN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rPr>
                <w:rFonts w:hint="eastAsia"/>
                <w:lang w:val="en-US" w:eastAsia="zh-CN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both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</w:tr>
    </w:tbl>
    <w:p>
      <w:pPr>
        <w:jc w:val="left"/>
        <w:rPr>
          <w:rFonts w:eastAsia="黑体"/>
          <w:spacing w:val="-6"/>
        </w:rPr>
        <w:sectPr>
          <w:pgSz w:w="11906" w:h="16838"/>
          <w:pgMar w:top="1440" w:right="1486" w:bottom="1440" w:left="180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72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  <w:u w:val="single"/>
        </w:rPr>
        <w:t xml:space="preserve"> 荆紫关</w:t>
      </w:r>
      <w:r>
        <w:rPr>
          <w:rFonts w:hint="eastAsia" w:ascii="方正小标宋简体" w:hAnsi="仿宋" w:eastAsia="方正小标宋简体"/>
          <w:sz w:val="44"/>
          <w:szCs w:val="44"/>
        </w:rPr>
        <w:t>（镇）人民政府关于对</w:t>
      </w:r>
      <w:r>
        <w:rPr>
          <w:rFonts w:hint="eastAsia" w:ascii="方正小标宋简体" w:hAnsi="仿宋" w:eastAsia="方正小标宋简体"/>
          <w:sz w:val="44"/>
          <w:szCs w:val="44"/>
          <w:u w:val="single"/>
        </w:rPr>
        <w:t xml:space="preserve"> </w:t>
      </w:r>
      <w:r>
        <w:rPr>
          <w:rFonts w:hint="eastAsia" w:ascii="方正小标宋简体" w:hAnsi="仿宋" w:eastAsia="方正小标宋简体"/>
          <w:sz w:val="44"/>
          <w:szCs w:val="44"/>
          <w:u w:val="single"/>
          <w:lang w:val="en-US" w:eastAsia="zh-CN"/>
        </w:rPr>
        <w:t xml:space="preserve">   </w:t>
      </w:r>
      <w:r>
        <w:rPr>
          <w:rFonts w:hint="eastAsia" w:ascii="方正小标宋简体" w:hAnsi="仿宋" w:eastAsia="方正小标宋简体"/>
          <w:sz w:val="44"/>
          <w:szCs w:val="44"/>
        </w:rPr>
        <w:t>村拟定风险稳定消除监测对象名单报告的批复</w:t>
      </w:r>
    </w:p>
    <w:p>
      <w:pPr>
        <w:pStyle w:val="4"/>
        <w:spacing w:after="0"/>
        <w:ind w:left="0" w:leftChars="0" w:firstLine="0" w:firstLineChars="0"/>
        <w:rPr>
          <w:rFonts w:hint="eastAsia" w:ascii="仿宋_GB2312" w:hAnsi="仿宋" w:eastAsia="仿宋_GB2312"/>
          <w:szCs w:val="32"/>
          <w:u w:val="single"/>
        </w:rPr>
      </w:pPr>
    </w:p>
    <w:p>
      <w:pPr>
        <w:pStyle w:val="4"/>
        <w:spacing w:after="0"/>
        <w:ind w:left="0" w:leftChars="0" w:firstLine="0" w:firstLineChars="0"/>
        <w:rPr>
          <w:rFonts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Cs w:val="32"/>
        </w:rPr>
        <w:t>村委会：</w:t>
      </w:r>
    </w:p>
    <w:p>
      <w:pPr>
        <w:pStyle w:val="4"/>
        <w:spacing w:after="0" w:line="560" w:lineRule="exact"/>
        <w:ind w:left="0" w:leftChars="0" w:firstLine="632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" w:hAnsi="仿宋" w:eastAsia="仿宋" w:cs="仿宋"/>
          <w:szCs w:val="32"/>
        </w:rPr>
        <w:t>根据《</w:t>
      </w:r>
      <w:r>
        <w:rPr>
          <w:rFonts w:hint="eastAsia" w:ascii="仿宋_GB2312" w:hAnsi="仿宋_GB2312" w:eastAsia="仿宋_GB2312" w:cs="仿宋_GB2312"/>
          <w:szCs w:val="32"/>
        </w:rPr>
        <w:t>健全防止返贫动态监测和帮扶机制实施方案</w:t>
      </w:r>
      <w:r>
        <w:rPr>
          <w:rFonts w:hint="eastAsia" w:ascii="仿宋" w:hAnsi="仿宋" w:eastAsia="仿宋" w:cs="仿宋"/>
          <w:szCs w:val="32"/>
        </w:rPr>
        <w:t>》要求，</w:t>
      </w:r>
      <w:r>
        <w:rPr>
          <w:rFonts w:hint="eastAsia" w:ascii="仿宋_GB2312" w:hAnsi="仿宋" w:eastAsia="仿宋_GB2312"/>
          <w:spacing w:val="4"/>
          <w:szCs w:val="32"/>
        </w:rPr>
        <w:t>对你村上报的拟定风险稳定消除监测对象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等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户（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人）</w:t>
      </w:r>
      <w:r>
        <w:rPr>
          <w:rFonts w:hint="eastAsia" w:ascii="仿宋_GB2312" w:hAnsi="仿宋" w:eastAsia="仿宋_GB2312"/>
          <w:szCs w:val="32"/>
        </w:rPr>
        <w:t>进行了审核，同意标注风险消除，现予批复</w:t>
      </w:r>
      <w:r>
        <w:rPr>
          <w:rFonts w:hint="eastAsia" w:ascii="仿宋" w:hAnsi="仿宋" w:eastAsia="仿宋" w:cs="仿宋"/>
          <w:szCs w:val="32"/>
        </w:rPr>
        <w:t>。</w:t>
      </w:r>
      <w:r>
        <w:rPr>
          <w:rFonts w:hint="eastAsia" w:ascii="Times New Roman" w:hAnsi="Times New Roman" w:eastAsia="仿宋_GB2312"/>
          <w:bCs/>
          <w:szCs w:val="32"/>
        </w:rPr>
        <w:t>请及时将风险消除结果告知所标注的监测对象，</w:t>
      </w:r>
      <w:r>
        <w:rPr>
          <w:rFonts w:hint="eastAsia" w:ascii="仿宋_GB2312" w:hAnsi="仿宋" w:eastAsia="仿宋_GB2312"/>
          <w:szCs w:val="32"/>
        </w:rPr>
        <w:t>风险稳定消除后</w:t>
      </w:r>
      <w:r>
        <w:rPr>
          <w:rFonts w:hint="eastAsia" w:ascii="仿宋_GB2312" w:hAnsi="仿宋_GB2312" w:eastAsia="仿宋_GB2312" w:cs="仿宋_GB2312"/>
          <w:szCs w:val="32"/>
        </w:rPr>
        <w:t>不再按“监测对象”进行帮扶。</w:t>
      </w:r>
    </w:p>
    <w:p>
      <w:pPr>
        <w:pStyle w:val="6"/>
        <w:ind w:firstLine="316"/>
      </w:pPr>
    </w:p>
    <w:p>
      <w:pPr>
        <w:spacing w:line="560" w:lineRule="exact"/>
        <w:ind w:firstLine="4740" w:firstLineChars="1500"/>
        <w:rPr>
          <w:rFonts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  <w:u w:val="single"/>
        </w:rPr>
        <w:t xml:space="preserve"> 荆紫关 </w:t>
      </w:r>
      <w:r>
        <w:rPr>
          <w:rFonts w:hint="eastAsia" w:ascii="仿宋_GB2312" w:hAnsi="仿宋" w:eastAsia="仿宋_GB2312"/>
          <w:szCs w:val="32"/>
        </w:rPr>
        <w:t>乡（镇）人民政府</w:t>
      </w:r>
    </w:p>
    <w:p>
      <w:pPr>
        <w:spacing w:line="560" w:lineRule="exact"/>
        <w:ind w:firstLine="5056" w:firstLineChars="1600"/>
        <w:rPr>
          <w:rFonts w:ascii="仿宋" w:hAnsi="仿宋" w:eastAsia="仿宋" w:cs="仿宋"/>
          <w:szCs w:val="32"/>
        </w:rPr>
      </w:pPr>
      <w:r>
        <w:rPr>
          <w:rFonts w:hint="eastAsia" w:ascii="仿宋_GB2312" w:hAnsi="仿宋" w:eastAsia="仿宋_GB2312"/>
          <w:szCs w:val="32"/>
          <w:u w:val="single"/>
        </w:rPr>
        <w:t xml:space="preserve"> 202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>3</w:t>
      </w:r>
      <w:r>
        <w:rPr>
          <w:rFonts w:hint="eastAsia" w:ascii="仿宋_GB2312" w:hAnsi="仿宋" w:eastAsia="仿宋_GB2312"/>
          <w:szCs w:val="32"/>
        </w:rPr>
        <w:t>年</w:t>
      </w:r>
      <w:r>
        <w:rPr>
          <w:rFonts w:hint="eastAsia" w:ascii="仿宋_GB2312" w:hAnsi="仿宋" w:eastAsia="仿宋_GB2312"/>
          <w:szCs w:val="32"/>
          <w:u w:val="single"/>
        </w:rPr>
        <w:t>　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Cs w:val="32"/>
        </w:rPr>
        <w:t>月</w:t>
      </w:r>
      <w:r>
        <w:rPr>
          <w:rFonts w:hint="eastAsia" w:ascii="仿宋_GB2312" w:hAnsi="仿宋" w:eastAsia="仿宋_GB231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Cs w:val="32"/>
        </w:rPr>
        <w:t>日</w:t>
      </w:r>
    </w:p>
    <w:p>
      <w:pPr>
        <w:spacing w:line="640" w:lineRule="exact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附：</w:t>
      </w:r>
    </w:p>
    <w:p>
      <w:pPr>
        <w:adjustRightInd w:val="0"/>
        <w:snapToGrid w:val="0"/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40"/>
          <w:szCs w:val="40"/>
          <w:u w:val="single"/>
        </w:rPr>
        <w:t xml:space="preserve"> </w:t>
      </w:r>
      <w:r>
        <w:rPr>
          <w:rFonts w:hint="eastAsia" w:ascii="仿宋" w:hAnsi="仿宋" w:eastAsia="仿宋"/>
          <w:sz w:val="40"/>
          <w:szCs w:val="4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40"/>
          <w:szCs w:val="40"/>
          <w:u w:val="single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40"/>
        </w:rPr>
        <w:t>村风险稳定消除监测对象确定名单</w:t>
      </w:r>
    </w:p>
    <w:tbl>
      <w:tblPr>
        <w:tblStyle w:val="12"/>
        <w:tblpPr w:leftFromText="180" w:rightFromText="180" w:vertAnchor="text" w:horzAnchor="page" w:tblpXSpec="center" w:tblpY="250"/>
        <w:tblOverlap w:val="never"/>
        <w:tblW w:w="997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395"/>
        <w:gridCol w:w="1425"/>
        <w:gridCol w:w="930"/>
        <w:gridCol w:w="2240"/>
        <w:gridCol w:w="2014"/>
        <w:gridCol w:w="11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村民小组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户主姓名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家庭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人口数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ind w:firstLine="236" w:firstLineChars="100"/>
              <w:jc w:val="left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监测对象类型</w:t>
            </w:r>
          </w:p>
          <w:p>
            <w:pPr>
              <w:pStyle w:val="8"/>
              <w:spacing w:line="300" w:lineRule="exact"/>
              <w:jc w:val="left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①边缘易致贫户</w:t>
            </w:r>
          </w:p>
          <w:p>
            <w:pPr>
              <w:pStyle w:val="8"/>
              <w:spacing w:line="300" w:lineRule="exact"/>
              <w:jc w:val="left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②脱贫不稳定户</w:t>
            </w:r>
          </w:p>
          <w:p>
            <w:pPr>
              <w:pStyle w:val="8"/>
              <w:spacing w:line="300" w:lineRule="exact"/>
              <w:jc w:val="left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③突发严重困难户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原致贫（返贫）</w:t>
            </w:r>
          </w:p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风险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center"/>
              <w:rPr>
                <w:rFonts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jc w:val="left"/>
              <w:rPr>
                <w:rFonts w:hint="default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hint="eastAsia" w:ascii="仿宋" w:hAnsi="仿宋" w:eastAsia="仿宋"/>
                <w:sz w:val="24"/>
                <w:szCs w:val="36"/>
                <w:lang w:val="en-US" w:eastAsia="zh-CN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/>
                <w:sz w:val="24"/>
                <w:szCs w:val="36"/>
              </w:rPr>
            </w:pPr>
          </w:p>
        </w:tc>
      </w:tr>
    </w:tbl>
    <w:p>
      <w:pPr>
        <w:pStyle w:val="6"/>
        <w:spacing w:after="0" w:line="560" w:lineRule="exact"/>
        <w:ind w:firstLine="0" w:firstLineChars="0"/>
        <w:rPr>
          <w:rFonts w:ascii="Times New Roman" w:hAnsi="Times New Roman" w:eastAsia="黑体"/>
          <w:szCs w:val="32"/>
        </w:rPr>
      </w:pPr>
    </w:p>
    <w:p>
      <w:pPr>
        <w:pStyle w:val="6"/>
        <w:spacing w:after="0" w:line="560" w:lineRule="exact"/>
        <w:ind w:firstLine="0" w:firstLineChars="0"/>
        <w:rPr>
          <w:rFonts w:ascii="Times New Roman" w:hAnsi="Times New Roman" w:eastAsia="黑体"/>
          <w:szCs w:val="32"/>
        </w:rPr>
      </w:pPr>
    </w:p>
    <w:p>
      <w:pPr>
        <w:adjustRightInd w:val="0"/>
        <w:snapToGrid w:val="0"/>
        <w:jc w:val="center"/>
        <w:rPr>
          <w:rFonts w:hint="eastAsia" w:ascii="方正小标宋简体" w:hAnsi="仿宋" w:eastAsia="方正小标宋简体" w:cs="黑体"/>
          <w:sz w:val="44"/>
          <w:szCs w:val="44"/>
        </w:rPr>
      </w:pPr>
    </w:p>
    <w:p>
      <w:pPr>
        <w:adjustRightInd w:val="0"/>
        <w:snapToGrid w:val="0"/>
        <w:jc w:val="center"/>
        <w:rPr>
          <w:rFonts w:ascii="方正小标宋简体" w:hAnsi="仿宋" w:eastAsia="方正小标宋简体" w:cs="黑体"/>
          <w:sz w:val="44"/>
          <w:szCs w:val="44"/>
        </w:rPr>
      </w:pPr>
      <w:r>
        <w:rPr>
          <w:rFonts w:hint="eastAsia" w:ascii="方正小标宋简体" w:hAnsi="仿宋" w:eastAsia="方正小标宋简体" w:cs="黑体"/>
          <w:sz w:val="44"/>
          <w:szCs w:val="44"/>
        </w:rPr>
        <w:t>荆紫关乡（镇）人民政府</w:t>
      </w:r>
    </w:p>
    <w:p>
      <w:pPr>
        <w:adjustRightInd w:val="0"/>
        <w:snapToGrid w:val="0"/>
        <w:jc w:val="center"/>
        <w:rPr>
          <w:rFonts w:ascii="方正小标宋简体" w:hAnsi="仿宋" w:eastAsia="方正小标宋简体" w:cs="黑体"/>
          <w:sz w:val="44"/>
          <w:szCs w:val="44"/>
        </w:rPr>
      </w:pPr>
      <w:r>
        <w:rPr>
          <w:rFonts w:hint="eastAsia" w:ascii="方正小标宋简体" w:hAnsi="仿宋" w:eastAsia="方正小标宋简体" w:cs="黑体"/>
          <w:sz w:val="44"/>
          <w:szCs w:val="44"/>
        </w:rPr>
        <w:t>关于确定风险稳定消除监测对象的报告</w:t>
      </w:r>
    </w:p>
    <w:p>
      <w:pPr>
        <w:spacing w:line="560" w:lineRule="exact"/>
        <w:rPr>
          <w:rFonts w:ascii="仿宋_GB2312" w:hAnsi="仿宋" w:eastAsia="仿宋_GB2312" w:cs="黑体"/>
          <w:szCs w:val="32"/>
        </w:rPr>
      </w:pPr>
    </w:p>
    <w:p>
      <w:pPr>
        <w:spacing w:line="560" w:lineRule="exact"/>
        <w:rPr>
          <w:rFonts w:ascii="仿宋_GB2312" w:hAnsi="仿宋" w:eastAsia="仿宋_GB2312" w:cs="黑体"/>
          <w:szCs w:val="32"/>
        </w:rPr>
      </w:pPr>
      <w:r>
        <w:rPr>
          <w:rFonts w:hint="eastAsia" w:ascii="仿宋_GB2312" w:hAnsi="仿宋" w:eastAsia="仿宋_GB2312" w:cs="黑体"/>
          <w:szCs w:val="32"/>
        </w:rPr>
        <w:t>县乡村振兴局：</w:t>
      </w:r>
    </w:p>
    <w:p>
      <w:pPr>
        <w:spacing w:line="560" w:lineRule="exact"/>
        <w:ind w:firstLine="632" w:firstLineChars="200"/>
        <w:rPr>
          <w:rFonts w:ascii="仿宋_GB2312" w:hAnsi="仿宋" w:eastAsia="仿宋_GB2312" w:cs="黑体"/>
          <w:szCs w:val="32"/>
        </w:rPr>
      </w:pPr>
      <w:r>
        <w:rPr>
          <w:rFonts w:hint="eastAsia" w:ascii="仿宋_GB2312" w:hAnsi="仿宋" w:eastAsia="仿宋_GB2312" w:cs="黑体"/>
          <w:szCs w:val="32"/>
        </w:rPr>
        <w:t>根据河南省《</w:t>
      </w:r>
      <w:r>
        <w:rPr>
          <w:rFonts w:ascii="仿宋_GB2312" w:hAnsi="仿宋" w:eastAsia="仿宋_GB2312" w:cs="黑体"/>
          <w:szCs w:val="32"/>
        </w:rPr>
        <w:t>健全防止返贫动态监测和帮扶机制实施方案</w:t>
      </w:r>
      <w:r>
        <w:rPr>
          <w:rFonts w:hint="eastAsia" w:ascii="仿宋_GB2312" w:hAnsi="仿宋" w:eastAsia="仿宋_GB2312" w:cs="黑体"/>
          <w:szCs w:val="32"/>
        </w:rPr>
        <w:t>》要求，我乡（镇）对村级上报的公示无异议的拟定风险稳定消除监测对象及时审核后，确定我乡（镇）风险稳定消除监测对象共</w:t>
      </w:r>
      <w:r>
        <w:rPr>
          <w:rFonts w:hint="eastAsia" w:ascii="仿宋_GB2312" w:hAnsi="仿宋" w:eastAsia="仿宋_GB2312"/>
          <w:szCs w:val="32"/>
        </w:rPr>
        <w:t>户</w:t>
      </w:r>
      <w:r>
        <w:rPr>
          <w:rFonts w:hint="eastAsia" w:ascii="仿宋_GB2312" w:hAnsi="仿宋" w:eastAsia="仿宋_GB231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Cs w:val="32"/>
        </w:rPr>
        <w:t>人</w:t>
      </w:r>
      <w:r>
        <w:rPr>
          <w:rFonts w:hint="eastAsia" w:ascii="仿宋_GB2312" w:hAnsi="仿宋" w:eastAsia="仿宋_GB2312" w:cs="黑体"/>
          <w:szCs w:val="32"/>
        </w:rPr>
        <w:t>，其中脱贫不稳</w:t>
      </w:r>
      <w:r>
        <w:rPr>
          <w:rFonts w:hint="eastAsia" w:ascii="仿宋_GB2312" w:hAnsi="仿宋" w:eastAsia="仿宋_GB2312" w:cs="黑体"/>
          <w:szCs w:val="32"/>
          <w:lang w:val="en-US" w:eastAsia="zh-CN"/>
        </w:rPr>
        <w:t>户</w:t>
      </w:r>
      <w:r>
        <w:rPr>
          <w:rFonts w:hint="eastAsia" w:ascii="仿宋_GB2312" w:hAnsi="仿宋" w:eastAsia="仿宋_GB231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Cs w:val="32"/>
        </w:rPr>
        <w:t>户</w:t>
      </w:r>
      <w:r>
        <w:rPr>
          <w:rFonts w:hint="eastAsia" w:ascii="仿宋_GB2312" w:hAnsi="仿宋" w:eastAsia="仿宋_GB231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Cs w:val="32"/>
        </w:rPr>
        <w:t>人</w:t>
      </w:r>
      <w:r>
        <w:rPr>
          <w:rFonts w:hint="eastAsia" w:ascii="仿宋_GB2312" w:hAnsi="仿宋" w:eastAsia="仿宋_GB2312" w:cs="黑体"/>
          <w:szCs w:val="32"/>
        </w:rPr>
        <w:t>，边缘易致贫户</w:t>
      </w:r>
      <w:r>
        <w:rPr>
          <w:rFonts w:hint="eastAsia" w:ascii="仿宋_GB2312" w:hAnsi="仿宋" w:eastAsia="仿宋_GB231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Cs w:val="32"/>
        </w:rPr>
        <w:t>户</w:t>
      </w:r>
      <w:r>
        <w:rPr>
          <w:rFonts w:hint="eastAsia" w:ascii="仿宋_GB2312" w:hAnsi="仿宋" w:eastAsia="仿宋_GB231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Cs w:val="32"/>
        </w:rPr>
        <w:t>人</w:t>
      </w:r>
      <w:r>
        <w:rPr>
          <w:rFonts w:hint="eastAsia" w:ascii="仿宋_GB2312" w:hAnsi="仿宋" w:eastAsia="仿宋_GB2312" w:cs="黑体"/>
          <w:szCs w:val="32"/>
        </w:rPr>
        <w:t>，突发严重困难户</w:t>
      </w:r>
      <w:r>
        <w:rPr>
          <w:rFonts w:hint="eastAsia" w:ascii="仿宋_GB2312" w:hAnsi="仿宋" w:eastAsia="仿宋_GB231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Cs w:val="32"/>
        </w:rPr>
        <w:t>户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szCs w:val="32"/>
        </w:rPr>
        <w:t>人</w:t>
      </w:r>
      <w:r>
        <w:rPr>
          <w:rFonts w:hint="eastAsia" w:ascii="仿宋_GB2312" w:hAnsi="仿宋" w:eastAsia="仿宋_GB2312" w:cs="黑体"/>
          <w:szCs w:val="32"/>
        </w:rPr>
        <w:t>。</w:t>
      </w:r>
    </w:p>
    <w:p>
      <w:pPr>
        <w:spacing w:line="560" w:lineRule="exact"/>
        <w:rPr>
          <w:rFonts w:ascii="仿宋_GB2312" w:hAnsi="仿宋" w:eastAsia="仿宋_GB2312" w:cs="黑体"/>
          <w:szCs w:val="32"/>
        </w:rPr>
      </w:pPr>
    </w:p>
    <w:p>
      <w:pPr>
        <w:spacing w:line="560" w:lineRule="exact"/>
        <w:ind w:firstLine="632" w:firstLineChars="200"/>
        <w:rPr>
          <w:rFonts w:ascii="仿宋_GB2312" w:hAnsi="仿宋" w:eastAsia="仿宋_GB2312" w:cs="黑体"/>
          <w:szCs w:val="32"/>
        </w:rPr>
      </w:pPr>
      <w:r>
        <w:rPr>
          <w:rFonts w:hint="eastAsia" w:ascii="仿宋_GB2312" w:hAnsi="仿宋" w:eastAsia="仿宋_GB2312" w:cs="黑体"/>
          <w:szCs w:val="32"/>
        </w:rPr>
        <w:t>附：</w:t>
      </w:r>
      <w:r>
        <w:rPr>
          <w:rFonts w:hint="eastAsia" w:ascii="仿宋_GB2312" w:hAnsi="仿宋" w:eastAsia="仿宋_GB2312"/>
          <w:szCs w:val="32"/>
          <w:u w:val="single"/>
        </w:rPr>
        <w:t xml:space="preserve">  荆紫关 </w:t>
      </w:r>
      <w:r>
        <w:rPr>
          <w:rFonts w:hint="eastAsia" w:ascii="仿宋_GB2312" w:hAnsi="仿宋" w:eastAsia="仿宋_GB2312" w:cs="黑体"/>
          <w:szCs w:val="32"/>
        </w:rPr>
        <w:t>乡（镇）确定风险稳定消除监测对象备案表</w:t>
      </w:r>
    </w:p>
    <w:p>
      <w:pPr>
        <w:pStyle w:val="4"/>
        <w:ind w:left="632" w:firstLine="632"/>
      </w:pPr>
    </w:p>
    <w:p>
      <w:pPr>
        <w:spacing w:line="560" w:lineRule="exact"/>
        <w:ind w:firstLine="63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 w:cs="黑体"/>
          <w:szCs w:val="32"/>
        </w:rPr>
        <w:t xml:space="preserve">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荆紫关</w:t>
      </w:r>
      <w:r>
        <w:rPr>
          <w:rFonts w:hint="eastAsia" w:ascii="仿宋_GB2312" w:hAnsi="仿宋" w:eastAsia="仿宋_GB2312"/>
          <w:szCs w:val="32"/>
        </w:rPr>
        <w:t>乡（镇）人民政府（盖章）</w:t>
      </w:r>
      <w:r>
        <w:rPr>
          <w:rFonts w:hint="eastAsia" w:ascii="仿宋_GB2312" w:hAnsi="仿宋" w:eastAsia="仿宋_GB2312"/>
          <w:sz w:val="30"/>
          <w:szCs w:val="30"/>
        </w:rPr>
        <w:t xml:space="preserve"> </w:t>
      </w:r>
    </w:p>
    <w:p>
      <w:pPr>
        <w:spacing w:line="560" w:lineRule="exact"/>
        <w:ind w:firstLine="592" w:firstLineChars="200"/>
        <w:rPr>
          <w:rFonts w:ascii="仿宋_GB2312" w:hAnsi="仿宋" w:eastAsia="仿宋_GB2312"/>
          <w:szCs w:val="32"/>
        </w:rPr>
        <w:sectPr>
          <w:footerReference r:id="rId4" w:type="default"/>
          <w:pgSz w:w="11906" w:h="16838"/>
          <w:pgMar w:top="2098" w:right="1474" w:bottom="1440" w:left="1587" w:header="851" w:footer="992" w:gutter="0"/>
          <w:cols w:space="720" w:num="1"/>
          <w:docGrid w:type="linesAndChars" w:linePitch="579" w:charSpace="-842"/>
        </w:sect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202</w:t>
      </w:r>
      <w:r>
        <w:rPr>
          <w:rFonts w:hint="eastAsia" w:ascii="仿宋_GB2312" w:hAnsi="仿宋" w:eastAsia="仿宋_GB2312"/>
          <w:sz w:val="30"/>
          <w:szCs w:val="30"/>
          <w:u w:val="single"/>
          <w:lang w:val="en-US" w:eastAsia="zh-CN"/>
        </w:rPr>
        <w:t>3</w:t>
      </w:r>
      <w:r>
        <w:rPr>
          <w:rFonts w:hint="eastAsia" w:ascii="仿宋_GB2312" w:hAnsi="仿宋" w:eastAsia="仿宋_GB2312"/>
          <w:szCs w:val="32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Cs w:val="32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/>
          <w:szCs w:val="32"/>
        </w:rPr>
        <w:t>日</w:t>
      </w:r>
    </w:p>
    <w:tbl>
      <w:tblPr>
        <w:tblStyle w:val="12"/>
        <w:tblW w:w="14900" w:type="dxa"/>
        <w:tblInd w:w="-1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150"/>
        <w:gridCol w:w="1250"/>
        <w:gridCol w:w="2466"/>
        <w:gridCol w:w="1150"/>
        <w:gridCol w:w="1317"/>
        <w:gridCol w:w="1383"/>
        <w:gridCol w:w="2500"/>
        <w:gridCol w:w="1917"/>
        <w:gridCol w:w="9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方正小标宋简体" w:hAnsi="仿宋" w:eastAsia="方正小标宋简体" w:cs="黑体"/>
                <w:sz w:val="36"/>
                <w:szCs w:val="36"/>
              </w:rPr>
            </w:pPr>
            <w:r>
              <w:rPr>
                <w:rFonts w:hint="eastAsia" w:ascii="方正小标宋简体" w:hAnsi="仿宋" w:eastAsia="方正小标宋简体" w:cs="黑体"/>
                <w:sz w:val="36"/>
                <w:szCs w:val="36"/>
              </w:rPr>
              <w:t>附：</w:t>
            </w: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 w:cs="黑体"/>
                <w:sz w:val="44"/>
                <w:szCs w:val="44"/>
              </w:rPr>
              <w:t>荆紫关乡（镇）确定风险稳定消除监测对象备案表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行政村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户主</w:t>
            </w:r>
          </w:p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身份证号码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家庭</w:t>
            </w:r>
          </w:p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人口数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年人均纯收入（元）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致贫返贫</w:t>
            </w:r>
          </w:p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风险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552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监测类型</w:t>
            </w:r>
          </w:p>
          <w:p>
            <w:pPr>
              <w:pStyle w:val="8"/>
              <w:spacing w:line="4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2.边缘易致贫户</w:t>
            </w:r>
          </w:p>
          <w:p>
            <w:pPr>
              <w:pStyle w:val="8"/>
              <w:spacing w:line="4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3.突发严重困难户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标注风险消除</w:t>
            </w:r>
          </w:p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原因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/>
        </w:tc>
      </w:tr>
    </w:tbl>
    <w:p>
      <w:pPr>
        <w:pStyle w:val="2"/>
        <w:sectPr>
          <w:pgSz w:w="16838" w:h="11906" w:orient="landscape"/>
          <w:pgMar w:top="1587" w:right="2098" w:bottom="1474" w:left="1440" w:header="851" w:footer="992" w:gutter="0"/>
          <w:cols w:space="720" w:num="1"/>
          <w:docGrid w:type="linesAndChars" w:linePitch="579" w:charSpace="-842"/>
        </w:sectPr>
      </w:pPr>
      <w:r>
        <w:rPr>
          <w:rFonts w:hint="eastAsia"/>
          <w:szCs w:val="32"/>
        </w:rPr>
        <w:t>注：收入周期按照排查月份上一个月向前倒推一年来计算</w:t>
      </w:r>
    </w:p>
    <w:p>
      <w:pPr>
        <w:pStyle w:val="6"/>
        <w:spacing w:beforeLines="50" w:after="0" w:line="600" w:lineRule="exact"/>
        <w:ind w:firstLine="440"/>
        <w:jc w:val="center"/>
        <w:rPr>
          <w:rFonts w:hint="eastAsia" w:ascii="方正小标宋简体" w:hAnsi="仿宋" w:eastAsia="方正小标宋简体" w:cs="黑体"/>
          <w:sz w:val="44"/>
          <w:szCs w:val="44"/>
        </w:rPr>
      </w:pPr>
    </w:p>
    <w:p>
      <w:pPr>
        <w:pStyle w:val="6"/>
        <w:spacing w:beforeLines="50" w:after="0" w:line="600" w:lineRule="exact"/>
        <w:ind w:firstLine="440"/>
        <w:jc w:val="center"/>
        <w:rPr>
          <w:rFonts w:ascii="方正小标宋简体" w:hAnsi="仿宋" w:eastAsia="方正小标宋简体" w:cs="黑体"/>
          <w:sz w:val="44"/>
          <w:szCs w:val="44"/>
        </w:rPr>
      </w:pPr>
      <w:r>
        <w:rPr>
          <w:rFonts w:hint="eastAsia" w:ascii="方正小标宋简体" w:hAnsi="仿宋" w:eastAsia="方正小标宋简体" w:cs="黑体"/>
          <w:sz w:val="44"/>
          <w:szCs w:val="44"/>
        </w:rPr>
        <w:t>关于对</w:t>
      </w:r>
      <w:r>
        <w:rPr>
          <w:rFonts w:hint="eastAsia" w:ascii="方正小标宋简体" w:hAnsi="仿宋" w:eastAsia="方正小标宋简体" w:cs="黑体"/>
          <w:sz w:val="44"/>
          <w:szCs w:val="44"/>
          <w:u w:val="single"/>
        </w:rPr>
        <w:t xml:space="preserve">荆紫关 </w:t>
      </w:r>
      <w:r>
        <w:rPr>
          <w:rFonts w:hint="eastAsia" w:ascii="方正小标宋简体" w:hAnsi="仿宋" w:eastAsia="方正小标宋简体" w:cs="黑体"/>
          <w:sz w:val="44"/>
          <w:szCs w:val="44"/>
        </w:rPr>
        <w:t>乡（镇）确定风险稳定消除监测对象报告的批复</w:t>
      </w:r>
    </w:p>
    <w:p>
      <w:pPr>
        <w:spacing w:beforeLines="100" w:line="590" w:lineRule="exact"/>
        <w:jc w:val="left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  <w:u w:val="single"/>
        </w:rPr>
        <w:t xml:space="preserve">　荆紫关 </w:t>
      </w:r>
      <w:r>
        <w:rPr>
          <w:rFonts w:hint="eastAsia" w:ascii="仿宋_GB2312" w:hAnsi="仿宋" w:eastAsia="仿宋_GB2312"/>
          <w:sz w:val="28"/>
          <w:szCs w:val="32"/>
        </w:rPr>
        <w:t>乡（镇）</w:t>
      </w:r>
      <w:r>
        <w:rPr>
          <w:rFonts w:hint="eastAsia" w:ascii="仿宋_GB2312" w:hAnsi="仿宋" w:eastAsia="仿宋_GB2312"/>
          <w:szCs w:val="36"/>
        </w:rPr>
        <w:t>：</w:t>
      </w:r>
    </w:p>
    <w:p>
      <w:pPr>
        <w:pStyle w:val="4"/>
        <w:spacing w:after="0" w:line="560" w:lineRule="exact"/>
        <w:ind w:left="0" w:leftChars="0" w:firstLine="620"/>
        <w:rPr>
          <w:rFonts w:ascii="仿宋_GB2312" w:hAnsi="仿宋" w:eastAsia="仿宋_GB231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</w:rPr>
        <w:t>根据防止返贫监测和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帮扶工作</w:t>
      </w:r>
      <w:r>
        <w:rPr>
          <w:rFonts w:hint="eastAsia" w:ascii="仿宋_GB2312" w:hAnsi="仿宋" w:eastAsia="仿宋_GB2312"/>
          <w:szCs w:val="32"/>
        </w:rPr>
        <w:t>要求，</w:t>
      </w:r>
      <w:r>
        <w:rPr>
          <w:rFonts w:hint="eastAsia" w:ascii="仿宋_GB2312" w:hAnsi="仿宋" w:eastAsia="仿宋_GB2312"/>
          <w:spacing w:val="4"/>
          <w:szCs w:val="32"/>
        </w:rPr>
        <w:t>对你乡（镇）审核上报确定风险稳定消除监测对象</w:t>
      </w:r>
      <w:r>
        <w:rPr>
          <w:rFonts w:hint="eastAsia" w:ascii="仿宋_GB2312" w:hAnsi="仿宋" w:eastAsia="仿宋_GB2312"/>
          <w:szCs w:val="32"/>
        </w:rPr>
        <w:t>进行审定，</w:t>
      </w:r>
      <w:r>
        <w:rPr>
          <w:rFonts w:hint="eastAsia" w:ascii="仿宋_GB2312" w:hAnsi="仿宋" w:eastAsia="仿宋_GB2312"/>
          <w:spacing w:val="4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pacing w:val="4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spacing w:val="4"/>
          <w:szCs w:val="32"/>
        </w:rPr>
        <w:t>等</w:t>
      </w:r>
      <w:r>
        <w:rPr>
          <w:rFonts w:hint="eastAsia" w:ascii="仿宋_GB2312" w:hAnsi="仿宋" w:eastAsia="仿宋_GB2312"/>
          <w:szCs w:val="32"/>
          <w:u w:val="single"/>
        </w:rPr>
        <w:t>　</w:t>
      </w:r>
      <w:r>
        <w:rPr>
          <w:rFonts w:hint="eastAsia" w:ascii="仿宋_GB2312" w:hAnsi="仿宋" w:eastAsia="仿宋_GB2312"/>
          <w:szCs w:val="32"/>
        </w:rPr>
        <w:t>户</w:t>
      </w:r>
      <w:r>
        <w:rPr>
          <w:rFonts w:hint="eastAsia" w:ascii="仿宋_GB2312" w:hAnsi="仿宋" w:eastAsia="仿宋_GB2312"/>
          <w:szCs w:val="32"/>
          <w:u w:val="single"/>
        </w:rPr>
        <w:t xml:space="preserve">　 </w:t>
      </w:r>
      <w:r>
        <w:rPr>
          <w:rFonts w:hint="eastAsia" w:ascii="仿宋_GB2312" w:hAnsi="仿宋" w:eastAsia="仿宋_GB231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Cs w:val="32"/>
        </w:rPr>
        <w:t>人符合风险稳定消除条件，同意标注风险消除，现予以批复。请及时将风险消除结果告知所标注的监测对象，风险稳定消除后不再按“监测对象”进行帮扶。</w:t>
      </w:r>
    </w:p>
    <w:p>
      <w:pPr>
        <w:widowControl/>
        <w:ind w:firstLine="620" w:firstLineChars="2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</w:p>
    <w:p>
      <w:pPr>
        <w:widowControl/>
        <w:ind w:firstLine="620" w:firstLineChars="200"/>
        <w:textAlignment w:val="center"/>
        <w:rPr>
          <w:rFonts w:ascii="方正小标宋简体" w:hAnsi="方正小标宋简体" w:eastAsia="方正小标宋简体" w:cs="方正小标宋简体"/>
          <w:sz w:val="44"/>
          <w:szCs w:val="36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附件：荆紫关</w:t>
      </w:r>
      <w:r>
        <w:rPr>
          <w:rFonts w:hint="eastAsia" w:ascii="仿宋_GB2312" w:hAnsi="仿宋_GB2312" w:eastAsia="仿宋_GB2312" w:cs="仿宋_GB2312"/>
          <w:szCs w:val="32"/>
        </w:rPr>
        <w:t>乡（镇）</w:t>
      </w:r>
      <w:r>
        <w:rPr>
          <w:rFonts w:hint="eastAsia" w:ascii="仿宋_GB2312" w:hAnsi="仿宋" w:eastAsia="仿宋_GB2312"/>
          <w:szCs w:val="32"/>
        </w:rPr>
        <w:t>风险稳定消除监测对象</w:t>
      </w:r>
    </w:p>
    <w:p>
      <w:pPr>
        <w:pStyle w:val="6"/>
        <w:ind w:firstLine="0" w:firstLineChars="0"/>
        <w:rPr>
          <w:szCs w:val="32"/>
        </w:rPr>
      </w:pPr>
    </w:p>
    <w:p>
      <w:pPr>
        <w:pStyle w:val="6"/>
        <w:ind w:firstLine="5270" w:firstLineChars="17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淅川县乡村振兴局</w:t>
      </w:r>
    </w:p>
    <w:p>
      <w:pPr>
        <w:pStyle w:val="6"/>
        <w:ind w:firstLine="5890" w:firstLineChars="19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/>
        </w:rPr>
        <w:t>2023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年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/>
        </w:rPr>
        <w:t xml:space="preserve"> 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月  日</w:t>
      </w:r>
    </w:p>
    <w:p>
      <w:pPr>
        <w:pStyle w:val="6"/>
        <w:ind w:firstLine="5890" w:firstLineChars="19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</w:p>
    <w:p>
      <w:pPr>
        <w:pStyle w:val="6"/>
        <w:ind w:firstLine="5890" w:firstLineChars="19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</w:p>
    <w:p>
      <w:pPr>
        <w:pStyle w:val="6"/>
        <w:ind w:firstLine="5890" w:firstLineChars="19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</w:p>
    <w:p>
      <w:pPr>
        <w:pStyle w:val="6"/>
        <w:ind w:firstLine="5890" w:firstLineChars="19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</w:p>
    <w:p>
      <w:pPr>
        <w:pStyle w:val="6"/>
        <w:ind w:firstLine="5890" w:firstLineChars="19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</w:p>
    <w:p>
      <w:pPr>
        <w:pStyle w:val="6"/>
        <w:ind w:firstLine="0" w:firstLineChars="0"/>
        <w:rPr>
          <w:rFonts w:ascii="仿宋_GB2312" w:hAnsi="宋体" w:eastAsia="仿宋_GB2312" w:cs="仿宋_GB2312"/>
          <w:b/>
          <w:bCs/>
          <w:color w:val="000000"/>
          <w:kern w:val="0"/>
          <w:sz w:val="31"/>
          <w:szCs w:val="31"/>
        </w:rPr>
      </w:pPr>
    </w:p>
    <w:tbl>
      <w:tblPr>
        <w:tblStyle w:val="12"/>
        <w:tblpPr w:leftFromText="180" w:rightFromText="180" w:vertAnchor="text" w:horzAnchor="page" w:tblpX="1361" w:tblpY="-12263"/>
        <w:tblOverlap w:val="never"/>
        <w:tblW w:w="92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2140"/>
        <w:gridCol w:w="2682"/>
        <w:gridCol w:w="2100"/>
        <w:gridCol w:w="16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9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36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44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36"/>
              </w:rPr>
              <w:t>荆紫关乡（镇）风险稳定消除监测对象名单</w:t>
            </w:r>
          </w:p>
          <w:p>
            <w:pPr>
              <w:pStyle w:val="2"/>
              <w:ind w:firstLine="6720" w:firstLineChars="2100"/>
            </w:pPr>
            <w:r>
              <w:rPr>
                <w:rFonts w:hint="eastAsia" w:ascii="仿宋_GB2312" w:hAnsi="仿宋_GB2312" w:eastAsia="仿宋_GB2312" w:cs="仿宋_GB2312"/>
                <w:szCs w:val="32"/>
              </w:rPr>
              <w:t>202</w:t>
            </w:r>
            <w:r>
              <w:rPr>
                <w:rFonts w:hint="eastAsia" w:ascii="仿宋_GB2312" w:hAnsi="仿宋_GB2312" w:eastAsia="仿宋_GB2312" w:cs="仿宋_GB231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32"/>
                <w:lang w:val="en-US" w:eastAsia="zh-CN"/>
              </w:rPr>
              <w:t xml:space="preserve">月  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序号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行政村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户主姓名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家庭人口数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Cs w:val="32"/>
                <w:lang w:val="en-US" w:eastAsia="zh-CN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960" w:firstLineChars="300"/>
              <w:jc w:val="both"/>
              <w:rPr>
                <w:rFonts w:hint="default" w:ascii="仿宋" w:hAnsi="仿宋" w:eastAsia="仿宋" w:cs="仿宋"/>
                <w:color w:val="000000"/>
                <w:szCs w:val="32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Cs w:val="32"/>
                <w:lang w:val="en-US" w:eastAsia="zh-CN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</w:tcPr>
          <w:p>
            <w:pPr>
              <w:jc w:val="left"/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</w:tbl>
    <w:p>
      <w:pPr>
        <w:pStyle w:val="6"/>
        <w:ind w:firstLine="0" w:firstLineChars="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</w:p>
    <w:p>
      <w:pPr>
        <w:pStyle w:val="6"/>
        <w:spacing w:after="0" w:line="560" w:lineRule="exact"/>
        <w:ind w:firstLine="0" w:firstLineChars="0"/>
        <w:rPr>
          <w:rFonts w:ascii="Times New Roman" w:hAnsi="Times New Roman" w:eastAsia="黑体"/>
          <w:szCs w:val="32"/>
        </w:rPr>
      </w:pPr>
    </w:p>
    <w:p>
      <w:pPr>
        <w:pStyle w:val="6"/>
        <w:spacing w:after="0" w:line="560" w:lineRule="exact"/>
        <w:ind w:firstLine="0" w:firstLineChars="0"/>
        <w:rPr>
          <w:rFonts w:ascii="Times New Roman" w:hAnsi="Times New Roman" w:eastAsia="黑体"/>
          <w:szCs w:val="32"/>
        </w:rPr>
      </w:pPr>
    </w:p>
    <w:p>
      <w:pPr>
        <w:pStyle w:val="6"/>
        <w:spacing w:after="0" w:line="560" w:lineRule="exact"/>
        <w:ind w:firstLine="0" w:firstLineChars="0"/>
        <w:rPr>
          <w:rFonts w:ascii="Times New Roman" w:hAnsi="Times New Roman" w:eastAsia="黑体"/>
          <w:szCs w:val="32"/>
        </w:rPr>
      </w:pPr>
    </w:p>
    <w:p>
      <w:pPr>
        <w:adjustRightInd w:val="0"/>
        <w:snapToGrid w:val="0"/>
        <w:jc w:val="center"/>
        <w:rPr>
          <w:rFonts w:ascii="方正小标宋简体" w:hAnsi="仿宋" w:eastAsia="方正小标宋简体" w:cs="黑体"/>
          <w:sz w:val="44"/>
          <w:szCs w:val="44"/>
        </w:rPr>
      </w:pPr>
      <w:r>
        <w:rPr>
          <w:rFonts w:hint="eastAsia" w:ascii="方正小标宋简体" w:hAnsi="仿宋" w:eastAsia="方正小标宋简体" w:cs="黑体"/>
          <w:sz w:val="44"/>
          <w:szCs w:val="44"/>
        </w:rPr>
        <w:t>荆紫关乡（镇）人民政府</w:t>
      </w:r>
    </w:p>
    <w:p>
      <w:pPr>
        <w:adjustRightInd w:val="0"/>
        <w:snapToGrid w:val="0"/>
        <w:jc w:val="center"/>
        <w:rPr>
          <w:rFonts w:ascii="方正小标宋简体" w:hAnsi="仿宋" w:eastAsia="方正小标宋简体" w:cs="黑体"/>
          <w:sz w:val="44"/>
          <w:szCs w:val="44"/>
        </w:rPr>
      </w:pPr>
      <w:r>
        <w:rPr>
          <w:rFonts w:hint="eastAsia" w:ascii="方正小标宋简体" w:hAnsi="仿宋" w:eastAsia="方正小标宋简体" w:cs="黑体"/>
          <w:sz w:val="44"/>
          <w:szCs w:val="44"/>
        </w:rPr>
        <w:t>风险稳定消除监测对象公告</w:t>
      </w:r>
    </w:p>
    <w:p>
      <w:pPr>
        <w:pStyle w:val="4"/>
        <w:spacing w:beforeLines="100" w:after="0" w:line="560" w:lineRule="exact"/>
        <w:ind w:left="0" w:leftChars="0" w:firstLine="620"/>
        <w:rPr>
          <w:rFonts w:ascii="仿宋_GB2312" w:hAnsi="仿宋" w:eastAsia="仿宋_GB231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</w:rPr>
        <w:t>根据防止返贫监测和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帮扶工作</w:t>
      </w:r>
      <w:r>
        <w:rPr>
          <w:rFonts w:hint="eastAsia" w:ascii="仿宋_GB2312" w:hAnsi="仿宋" w:eastAsia="仿宋_GB2312"/>
          <w:szCs w:val="32"/>
        </w:rPr>
        <w:t>要求，</w:t>
      </w:r>
      <w:r>
        <w:rPr>
          <w:rFonts w:hint="eastAsia" w:ascii="仿宋_GB2312" w:hAnsi="仿宋" w:eastAsia="仿宋_GB2312"/>
          <w:spacing w:val="4"/>
          <w:szCs w:val="32"/>
        </w:rPr>
        <w:t>经村级初选，乡（镇）级审核，县乡村振兴局批准，我乡（镇）</w:t>
      </w:r>
      <w:r>
        <w:rPr>
          <w:rFonts w:hint="eastAsia" w:ascii="仿宋_GB2312" w:hAnsi="仿宋" w:eastAsia="仿宋_GB2312"/>
          <w:spacing w:val="4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pacing w:val="4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pacing w:val="4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pacing w:val="4"/>
          <w:szCs w:val="32"/>
        </w:rPr>
        <w:t>等</w:t>
      </w:r>
      <w:r>
        <w:rPr>
          <w:rFonts w:hint="eastAsia" w:ascii="仿宋_GB2312" w:hAnsi="仿宋" w:eastAsia="仿宋_GB2312"/>
          <w:szCs w:val="32"/>
          <w:u w:val="single"/>
        </w:rPr>
        <w:t xml:space="preserve">　  </w:t>
      </w:r>
      <w:r>
        <w:rPr>
          <w:rFonts w:hint="eastAsia" w:ascii="仿宋_GB2312" w:hAnsi="仿宋" w:eastAsia="仿宋_GB2312"/>
          <w:szCs w:val="32"/>
        </w:rPr>
        <w:t>户</w:t>
      </w:r>
      <w:r>
        <w:rPr>
          <w:rFonts w:hint="eastAsia" w:ascii="仿宋_GB2312" w:hAnsi="仿宋" w:eastAsia="仿宋_GB2312"/>
          <w:szCs w:val="32"/>
          <w:u w:val="single"/>
        </w:rPr>
        <w:t xml:space="preserve">　 </w:t>
      </w:r>
      <w:r>
        <w:rPr>
          <w:rFonts w:hint="eastAsia" w:ascii="仿宋_GB2312" w:hAnsi="仿宋" w:eastAsia="仿宋_GB2312"/>
          <w:szCs w:val="32"/>
        </w:rPr>
        <w:t>人符合风险稳定消除条件，现予以公告。风险稳定消除后不再按“监测对象”进行帮扶。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</w:rPr>
        <w:t>如有异议，请从即日起5日内向乡村振兴办提出意见。</w:t>
      </w:r>
    </w:p>
    <w:p>
      <w:pPr>
        <w:pStyle w:val="2"/>
        <w:ind w:firstLine="640" w:firstLineChars="2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  <w:r>
        <w:rPr>
          <w:rFonts w:hint="eastAsia" w:ascii="仿宋_GB2312" w:hAnsi="仿宋" w:eastAsia="仿宋_GB2312" w:cs="黑体"/>
          <w:szCs w:val="32"/>
        </w:rPr>
        <w:t>联系电话：</w:t>
      </w:r>
    </w:p>
    <w:p>
      <w:pPr>
        <w:widowControl/>
        <w:ind w:firstLine="620" w:firstLineChars="200"/>
        <w:textAlignment w:val="center"/>
        <w:rPr>
          <w:rFonts w:ascii="方正小标宋简体" w:hAnsi="方正小标宋简体" w:eastAsia="方正小标宋简体" w:cs="方正小标宋简体"/>
          <w:sz w:val="44"/>
          <w:szCs w:val="36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附件：</w:t>
      </w:r>
      <w:r>
        <w:rPr>
          <w:rFonts w:hint="eastAsia" w:ascii="仿宋_GB2312" w:hAnsi="仿宋" w:eastAsia="仿宋_GB2312" w:cs="Times New Roman"/>
          <w:szCs w:val="32"/>
        </w:rPr>
        <w:t>荆紫关</w:t>
      </w:r>
      <w:r>
        <w:rPr>
          <w:rFonts w:hint="eastAsia" w:ascii="仿宋_GB2312" w:hAnsi="仿宋_GB2312" w:eastAsia="仿宋_GB2312" w:cs="仿宋_GB2312"/>
          <w:szCs w:val="32"/>
        </w:rPr>
        <w:t>乡（镇）</w:t>
      </w:r>
      <w:r>
        <w:rPr>
          <w:rFonts w:hint="eastAsia" w:ascii="仿宋_GB2312" w:hAnsi="仿宋" w:eastAsia="仿宋_GB2312"/>
          <w:szCs w:val="32"/>
        </w:rPr>
        <w:t>风险稳定消除监测对象名单</w:t>
      </w:r>
    </w:p>
    <w:p>
      <w:pPr>
        <w:pStyle w:val="6"/>
        <w:ind w:firstLine="0" w:firstLineChars="0"/>
        <w:rPr>
          <w:szCs w:val="32"/>
        </w:rPr>
      </w:pPr>
    </w:p>
    <w:p>
      <w:pPr>
        <w:pStyle w:val="6"/>
        <w:ind w:firstLine="3520" w:firstLineChars="1100"/>
        <w:rPr>
          <w:rFonts w:ascii="仿宋_GB2312" w:hAnsi="仿宋" w:eastAsia="仿宋_GB231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荆紫关</w:t>
      </w:r>
      <w:r>
        <w:rPr>
          <w:rFonts w:hint="eastAsia" w:ascii="仿宋_GB2312" w:hAnsi="仿宋" w:eastAsia="仿宋_GB2312"/>
          <w:szCs w:val="32"/>
        </w:rPr>
        <w:t>（镇）人民政府</w:t>
      </w:r>
    </w:p>
    <w:p>
      <w:pPr>
        <w:pStyle w:val="6"/>
        <w:ind w:firstLine="4960" w:firstLineChars="16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202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/>
        </w:rPr>
        <w:t xml:space="preserve">3年 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 xml:space="preserve"> 月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日</w:t>
      </w:r>
    </w:p>
    <w:p>
      <w:pPr>
        <w:pStyle w:val="6"/>
        <w:ind w:firstLine="5890" w:firstLineChars="19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</w:p>
    <w:p>
      <w:pPr>
        <w:pStyle w:val="6"/>
        <w:ind w:firstLine="5890" w:firstLineChars="1900"/>
        <w:rPr>
          <w:rFonts w:ascii="仿宋_GB2312" w:hAnsi="宋体" w:eastAsia="仿宋_GB2312" w:cs="仿宋_GB2312"/>
          <w:color w:val="000000"/>
          <w:kern w:val="0"/>
          <w:sz w:val="31"/>
          <w:szCs w:val="31"/>
        </w:rPr>
      </w:pPr>
    </w:p>
    <w:p>
      <w:pPr>
        <w:pStyle w:val="6"/>
        <w:ind w:firstLine="0" w:firstLineChars="0"/>
        <w:rPr>
          <w:rFonts w:ascii="仿宋_GB2312" w:hAnsi="宋体" w:eastAsia="仿宋_GB2312" w:cs="仿宋_GB2312"/>
          <w:b/>
          <w:bCs/>
          <w:color w:val="000000"/>
          <w:kern w:val="0"/>
          <w:sz w:val="31"/>
          <w:szCs w:val="31"/>
        </w:rPr>
        <w:sectPr>
          <w:pgSz w:w="11906" w:h="16838"/>
          <w:pgMar w:top="1440" w:right="1134" w:bottom="1440" w:left="1587" w:header="851" w:footer="992" w:gutter="0"/>
          <w:cols w:space="425" w:num="1"/>
          <w:docGrid w:type="lines" w:linePitch="312" w:charSpace="0"/>
        </w:sectPr>
      </w:pPr>
    </w:p>
    <w:p>
      <w:pPr>
        <w:pStyle w:val="6"/>
        <w:ind w:firstLine="0" w:firstLineChars="0"/>
        <w:rPr>
          <w:rFonts w:ascii="仿宋_GB2312" w:hAnsi="宋体" w:eastAsia="仿宋_GB2312" w:cs="仿宋_GB2312"/>
          <w:b/>
          <w:bCs/>
          <w:color w:val="000000"/>
          <w:kern w:val="0"/>
          <w:sz w:val="31"/>
          <w:szCs w:val="31"/>
        </w:rPr>
      </w:pPr>
    </w:p>
    <w:p>
      <w:pPr>
        <w:pStyle w:val="6"/>
        <w:ind w:firstLine="0" w:firstLineChars="0"/>
        <w:rPr>
          <w:rFonts w:ascii="仿宋_GB2312" w:hAnsi="宋体" w:eastAsia="仿宋_GB2312" w:cs="仿宋_GB2312"/>
          <w:b/>
          <w:bCs/>
          <w:color w:val="000000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</w:rPr>
        <w:t>附件</w:t>
      </w:r>
    </w:p>
    <w:tbl>
      <w:tblPr>
        <w:tblStyle w:val="12"/>
        <w:tblpPr w:leftFromText="180" w:rightFromText="180" w:vertAnchor="text" w:horzAnchor="page" w:tblpX="1119" w:tblpY="217"/>
        <w:tblOverlap w:val="never"/>
        <w:tblW w:w="100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2456"/>
        <w:gridCol w:w="2682"/>
        <w:gridCol w:w="2100"/>
        <w:gridCol w:w="16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00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44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36"/>
              </w:rPr>
              <w:t>荆紫关乡（镇）风险稳定消除监测对象</w:t>
            </w:r>
          </w:p>
          <w:p>
            <w:pPr>
              <w:pStyle w:val="2"/>
              <w:ind w:firstLine="5120" w:firstLineChars="1600"/>
            </w:pPr>
            <w:r>
              <w:rPr>
                <w:rFonts w:hint="eastAsia" w:ascii="仿宋_GB2312" w:hAnsi="仿宋_GB2312" w:eastAsia="仿宋_GB2312" w:cs="仿宋_GB2312"/>
                <w:szCs w:val="32"/>
              </w:rPr>
              <w:t>202</w:t>
            </w:r>
            <w:r>
              <w:rPr>
                <w:rFonts w:hint="eastAsia" w:ascii="仿宋_GB2312" w:hAnsi="仿宋_GB2312" w:eastAsia="仿宋_GB2312" w:cs="仿宋_GB231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3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序号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行政村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户主姓名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家庭人口数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3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Cs w:val="32"/>
                <w:lang w:val="en-US" w:eastAsia="zh-CN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960" w:firstLineChars="300"/>
              <w:jc w:val="both"/>
              <w:rPr>
                <w:rFonts w:hint="default" w:ascii="仿宋" w:hAnsi="仿宋" w:eastAsia="仿宋" w:cs="仿宋"/>
                <w:color w:val="000000"/>
                <w:szCs w:val="32"/>
                <w:lang w:val="en-US" w:eastAsia="zh-CN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Cs w:val="32"/>
                <w:lang w:val="en-US" w:eastAsia="zh-CN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</w:tcPr>
          <w:p>
            <w:pPr>
              <w:jc w:val="left"/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32"/>
              </w:rPr>
            </w:pPr>
          </w:p>
        </w:tc>
      </w:tr>
    </w:tbl>
    <w:p>
      <w:pPr>
        <w:pStyle w:val="2"/>
        <w:jc w:val="center"/>
        <w:rPr>
          <w:rFonts w:ascii="方正小标宋简体" w:hAnsi="宋体" w:eastAsia="方正小标宋简体" w:cs="宋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</w:rPr>
        <w:t>风险消除告知书</w:t>
      </w:r>
    </w:p>
    <w:p>
      <w:pPr>
        <w:spacing w:line="560" w:lineRule="exact"/>
        <w:ind w:right="640"/>
        <w:rPr>
          <w:rFonts w:hint="eastAsia" w:ascii="仿宋_GB2312" w:hAnsi="仿宋_GB2312" w:eastAsia="仿宋_GB2312" w:cs="仿宋_GB2312"/>
          <w:szCs w:val="32"/>
          <w:u w:val="single"/>
        </w:rPr>
      </w:pPr>
    </w:p>
    <w:p>
      <w:pPr>
        <w:spacing w:line="560" w:lineRule="exact"/>
        <w:ind w:right="64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Cs w:val="32"/>
        </w:rPr>
        <w:t>村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</w:rPr>
        <w:t>同志: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经过您全家的努力和社会各界的帮扶，按照防止返贫动态监测和帮扶机制有关规定，您家人均纯收入达到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</w:rPr>
        <w:t>元，稳定实现“两不愁、三保障”，返贫致贫风险已稳定消除，经民主评议、核实认定、公示公告等程序，现书面告知您家自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202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月起标注“风险消除”，不再按“监测对象”进行帮扶。如果今后您家再次遇到突发性困难，请及时向村委会自主申报。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特此告知。</w:t>
      </w:r>
    </w:p>
    <w:p>
      <w:pPr>
        <w:pStyle w:val="2"/>
        <w:rPr>
          <w:rFonts w:ascii="仿宋_GB2312" w:hAnsi="仿宋_GB2312" w:eastAsia="仿宋_GB2312" w:cs="仿宋_GB231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收到人签字：</w:t>
      </w:r>
    </w:p>
    <w:p>
      <w:pPr>
        <w:pStyle w:val="2"/>
        <w:rPr>
          <w:rFonts w:ascii="仿宋_GB2312" w:hAnsi="仿宋_GB2312" w:eastAsia="仿宋_GB2312" w:cs="仿宋_GB2312"/>
          <w:szCs w:val="32"/>
        </w:rPr>
      </w:pPr>
    </w:p>
    <w:p>
      <w:pPr>
        <w:pStyle w:val="3"/>
        <w:rPr>
          <w:rFonts w:ascii="仿宋_GB2312" w:hAnsi="仿宋_GB2312" w:eastAsia="仿宋_GB2312" w:cs="仿宋_GB2312"/>
        </w:rPr>
      </w:pPr>
    </w:p>
    <w:p>
      <w:pPr>
        <w:pStyle w:val="2"/>
        <w:jc w:val="righ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</w:rPr>
        <w:t>村民委员会</w:t>
      </w:r>
    </w:p>
    <w:p>
      <w:pPr>
        <w:wordWrap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pStyle w:val="6"/>
        <w:ind w:firstLine="0" w:firstLineChars="0"/>
      </w:pPr>
    </w:p>
    <w:p>
      <w:pPr>
        <w:pStyle w:val="2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6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方正小标宋简体" w:hAnsi="方正小标宋简体" w:eastAsia="方正小标宋简体" w:cs="方正小标宋简体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</w:t>
      </w:r>
    </w:p>
    <w:p>
      <w:pPr>
        <w:pStyle w:val="6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监测对象消除风险信息采集表</w:t>
      </w:r>
    </w:p>
    <w:tbl>
      <w:tblPr>
        <w:tblStyle w:val="12"/>
        <w:tblW w:w="5220" w:type="pct"/>
        <w:tblInd w:w="-25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14"/>
        <w:gridCol w:w="662"/>
        <w:gridCol w:w="509"/>
        <w:gridCol w:w="560"/>
        <w:gridCol w:w="676"/>
        <w:gridCol w:w="466"/>
        <w:gridCol w:w="565"/>
        <w:gridCol w:w="597"/>
        <w:gridCol w:w="565"/>
        <w:gridCol w:w="565"/>
        <w:gridCol w:w="565"/>
        <w:gridCol w:w="565"/>
        <w:gridCol w:w="611"/>
        <w:gridCol w:w="656"/>
        <w:gridCol w:w="424"/>
        <w:gridCol w:w="769"/>
        <w:gridCol w:w="334"/>
        <w:gridCol w:w="789"/>
        <w:gridCol w:w="871"/>
        <w:gridCol w:w="1035"/>
        <w:gridCol w:w="11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一、基本信息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家庭住址：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省（区、市）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县（市、区）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乡（镇）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村（社区）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自然村（村民小组）              联系电话：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A1 居住在大中型易地扶贫搬迁集中安置区（800人以上）：□是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A2 安置区地址：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省（区、市）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县（市、区）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乡（镇）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村（社区）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Style w:val="20"/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（小区）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A3 监测对象类别：□脱贫不稳定户  □边缘易致贫户  □突发严重困难户            A4 脱贫户（身份证比对生成）： □是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二、户主信息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A5姓名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A6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A7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居民身份证(残疾人证) 号码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A8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与户主关系</w:t>
            </w:r>
          </w:p>
        </w:tc>
        <w:tc>
          <w:tcPr>
            <w:tcW w:w="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A9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A10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A11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A12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在校生状况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A13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A14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劳动技能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A15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务工区域</w:t>
            </w: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A16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务工时长</w:t>
            </w:r>
          </w:p>
        </w:tc>
        <w:tc>
          <w:tcPr>
            <w:tcW w:w="3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A17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是否参加城乡居民（职工）基本医疗保险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A18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是否参加大病保险</w:t>
            </w:r>
          </w:p>
        </w:tc>
        <w:tc>
          <w:tcPr>
            <w:tcW w:w="3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A19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是否参加城乡居民（职工）基本养老保险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A20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是否享受城乡居民最低生活保障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A21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是否特困供养人员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A22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是否易地扶贫搬迁（同步搬迁）人口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户主</w:t>
            </w:r>
          </w:p>
        </w:tc>
        <w:tc>
          <w:tcPr>
            <w:tcW w:w="1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3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3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三、三保障和饮水安全状况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A23 是否住房出现安全问题</w:t>
            </w:r>
          </w:p>
        </w:tc>
        <w:tc>
          <w:tcPr>
            <w:tcW w:w="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□是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</w:tc>
        <w:tc>
          <w:tcPr>
            <w:tcW w:w="8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A24 是否义务教育阶段适龄儿童少年失学辍学</w:t>
            </w:r>
          </w:p>
        </w:tc>
        <w:tc>
          <w:tcPr>
            <w:tcW w:w="4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□是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</w:tc>
        <w:tc>
          <w:tcPr>
            <w:tcW w:w="6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A25 是否饮水出现安全问题</w:t>
            </w:r>
          </w:p>
        </w:tc>
        <w:tc>
          <w:tcPr>
            <w:tcW w:w="3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□是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</w:tc>
        <w:tc>
          <w:tcPr>
            <w:tcW w:w="134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A26 是否有家庭成员未参加城乡居民（职工）基本医疗保险（A17指标生成）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□是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四、收支情况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4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A28 工资性收入（元）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A29 生产经营性收入（元）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A30 财产性收入（元）</w:t>
            </w: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A31 转移性收入（元）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A32 生产经营性支出（元）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A33 家庭纯收入（系统生成）（元）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A34 家庭人均纯收入（系统生成）（元）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A35 理赔收入（元）</w:t>
            </w:r>
          </w:p>
        </w:tc>
        <w:tc>
          <w:tcPr>
            <w:tcW w:w="4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A36 合规自付支出（元）</w:t>
            </w:r>
          </w:p>
        </w:tc>
        <w:tc>
          <w:tcPr>
            <w:tcW w:w="4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A37 纳入监测对象的收入参考范围（系统生成）（元）</w:t>
            </w:r>
          </w:p>
        </w:tc>
        <w:tc>
          <w:tcPr>
            <w:tcW w:w="3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A38 纳入监测对象的人均收入参考范围（系统生成）（元）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五、帮扶措施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增收类</w:t>
            </w:r>
          </w:p>
        </w:tc>
        <w:tc>
          <w:tcPr>
            <w:tcW w:w="851" w:type="pct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A39 产业帮扶</w:t>
            </w:r>
          </w:p>
        </w:tc>
        <w:tc>
          <w:tcPr>
            <w:tcW w:w="3724" w:type="pct"/>
            <w:gridSpan w:val="1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□种植业  □林果业  □养殖业  □加工业  □乡村旅游  □消费帮扶  □其他（如光伏收益补贴）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A40 就业帮扶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□技能培训  □劳务输出  □外出务工补贴  □以工代赈  □经营主体就业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A41 金融帮扶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□小额信贷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A42 公益岗位帮扶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□护林员  □护草员  □保洁员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42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三保障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和饮水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安全类</w:t>
            </w:r>
          </w:p>
        </w:tc>
        <w:tc>
          <w:tcPr>
            <w:tcW w:w="851" w:type="pct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A43 住房安全保障</w:t>
            </w:r>
          </w:p>
        </w:tc>
        <w:tc>
          <w:tcPr>
            <w:tcW w:w="3724" w:type="pct"/>
            <w:gridSpan w:val="1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□危房改造 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A44 饮水安全保障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A45 健康帮扶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□参加城乡居民基本医疗保险个人缴费补贴  □大病保险  □医疗救助  □其他（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如家庭医生签约、先诊疗后付费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A46 义务教育保障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□劝返  □送教上门  □困难学生生活补助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A47 其他教育帮扶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□雨露计划  □助学贷款  □助学金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24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兜底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保障类</w:t>
            </w: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A48 综合保障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□低保 □特困供养 □临时救助 □残疾人补贴 □防贫保险  □其他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24" w:type="pct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其他类</w:t>
            </w: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A49 社会帮扶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□社会捐助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A50 搬迁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A51 生产生活条件改善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424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A52 基础设施建设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六、风险消除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275" w:type="pct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A53 风险消除方式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□帮扶消除   □自然消除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275" w:type="pct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A54 风险消除时间</w:t>
            </w:r>
          </w:p>
        </w:tc>
        <w:tc>
          <w:tcPr>
            <w:tcW w:w="3724" w:type="pct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A55 监测联系人：                        联系电话：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注：1、A33=A28+A29+A30+A31-A32    A37=A33+A35-A36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2、A38是确定监测对象的参考，A34是区分前两类还是第三类对象的参考。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3、家庭成员如出现因病因灾因意外事故等刚性支出较大后，在识别监测对象过程中突发死亡，录入系统后将其标注为死亡。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000" w:type="pct"/>
            <w:gridSpan w:val="22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填表人（签字）：      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审核人（签字）：         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填表日期：           年          月          日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方正小标宋简体" w:hAnsi="方正小标宋简体" w:eastAsia="方正小标宋简体" w:cs="方正小标宋简体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sectPr>
          <w:pgSz w:w="16838" w:h="11906" w:orient="landscape"/>
          <w:pgMar w:top="1531" w:right="1757" w:bottom="1531" w:left="175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pStyle w:val="6"/>
        <w:ind w:firstLine="0" w:firstLineChars="0"/>
      </w:pPr>
    </w:p>
    <w:sectPr>
      <w:footerReference r:id="rId5" w:type="default"/>
      <w:pgSz w:w="16838" w:h="11906" w:orient="landscape"/>
      <w:pgMar w:top="1587" w:right="2098" w:bottom="1474" w:left="1440" w:header="851" w:footer="992" w:gutter="0"/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vgJmo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vgJmo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pSbC86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CKUmwvOgIAAHEEAAAOAAAAAAAAAAEAIAAAAB8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mEs+A5AgAAc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OmEs+A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290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zZDc2YTg1NDllMmFkMzg3NmY5YjZiNTcwMjc5ZjYifQ=="/>
  </w:docVars>
  <w:rsids>
    <w:rsidRoot w:val="00AF2F51"/>
    <w:rsid w:val="00063A81"/>
    <w:rsid w:val="0031316F"/>
    <w:rsid w:val="003357D8"/>
    <w:rsid w:val="005523F6"/>
    <w:rsid w:val="0092407C"/>
    <w:rsid w:val="00A356D2"/>
    <w:rsid w:val="00A94ED4"/>
    <w:rsid w:val="00AB205A"/>
    <w:rsid w:val="00AF2F51"/>
    <w:rsid w:val="00B84E5D"/>
    <w:rsid w:val="00C06591"/>
    <w:rsid w:val="00D65A67"/>
    <w:rsid w:val="00DC301E"/>
    <w:rsid w:val="00DD1ACA"/>
    <w:rsid w:val="00E93B86"/>
    <w:rsid w:val="00EE0DAA"/>
    <w:rsid w:val="00EE3CD2"/>
    <w:rsid w:val="0118221A"/>
    <w:rsid w:val="01EB6929"/>
    <w:rsid w:val="0636732C"/>
    <w:rsid w:val="08D365D7"/>
    <w:rsid w:val="09084730"/>
    <w:rsid w:val="09F527B6"/>
    <w:rsid w:val="0A451E4B"/>
    <w:rsid w:val="0B500570"/>
    <w:rsid w:val="0CE22666"/>
    <w:rsid w:val="0E8E5F1A"/>
    <w:rsid w:val="0FE6602C"/>
    <w:rsid w:val="106B1D09"/>
    <w:rsid w:val="11154641"/>
    <w:rsid w:val="184B1B51"/>
    <w:rsid w:val="18F16131"/>
    <w:rsid w:val="1C5931FA"/>
    <w:rsid w:val="1C8C7061"/>
    <w:rsid w:val="227B1756"/>
    <w:rsid w:val="239916DB"/>
    <w:rsid w:val="23BE3414"/>
    <w:rsid w:val="297F0574"/>
    <w:rsid w:val="2C6F5FA1"/>
    <w:rsid w:val="324130A2"/>
    <w:rsid w:val="32BD7AF1"/>
    <w:rsid w:val="33E77007"/>
    <w:rsid w:val="34EF0FC6"/>
    <w:rsid w:val="35404C52"/>
    <w:rsid w:val="35C873BE"/>
    <w:rsid w:val="388D05F8"/>
    <w:rsid w:val="3B086165"/>
    <w:rsid w:val="3BF80309"/>
    <w:rsid w:val="3D842BF3"/>
    <w:rsid w:val="3F3F3908"/>
    <w:rsid w:val="42366F64"/>
    <w:rsid w:val="449D2B84"/>
    <w:rsid w:val="46014A94"/>
    <w:rsid w:val="48BF50FB"/>
    <w:rsid w:val="48C54CDA"/>
    <w:rsid w:val="4A621569"/>
    <w:rsid w:val="4C5E3547"/>
    <w:rsid w:val="4E620603"/>
    <w:rsid w:val="54D84BA8"/>
    <w:rsid w:val="569D4516"/>
    <w:rsid w:val="580836FB"/>
    <w:rsid w:val="58BC4C39"/>
    <w:rsid w:val="5A6279C1"/>
    <w:rsid w:val="5E8A5E0F"/>
    <w:rsid w:val="5EE115ED"/>
    <w:rsid w:val="60AA4DD2"/>
    <w:rsid w:val="614D50F5"/>
    <w:rsid w:val="62432DBC"/>
    <w:rsid w:val="63CF21FA"/>
    <w:rsid w:val="63FD245B"/>
    <w:rsid w:val="67D01A61"/>
    <w:rsid w:val="6C4F48F9"/>
    <w:rsid w:val="6C533053"/>
    <w:rsid w:val="6DA00548"/>
    <w:rsid w:val="6E9B65A8"/>
    <w:rsid w:val="6F3D7052"/>
    <w:rsid w:val="71B25093"/>
    <w:rsid w:val="73B46B44"/>
    <w:rsid w:val="7BEF2627"/>
    <w:rsid w:val="7BF265D5"/>
    <w:rsid w:val="7E14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Body Text 2"/>
    <w:basedOn w:val="1"/>
    <w:next w:val="4"/>
    <w:qFormat/>
    <w:uiPriority w:val="99"/>
    <w:pPr>
      <w:spacing w:after="120" w:line="480" w:lineRule="auto"/>
    </w:pPr>
  </w:style>
  <w:style w:type="paragraph" w:styleId="4">
    <w:name w:val="Body Text First Indent 2"/>
    <w:basedOn w:val="5"/>
    <w:next w:val="6"/>
    <w:qFormat/>
    <w:uiPriority w:val="99"/>
    <w:pPr>
      <w:spacing w:after="120"/>
      <w:ind w:firstLine="420" w:firstLineChars="200"/>
    </w:pPr>
  </w:style>
  <w:style w:type="paragraph" w:styleId="5">
    <w:name w:val="Body Text Indent"/>
    <w:basedOn w:val="1"/>
    <w:next w:val="4"/>
    <w:qFormat/>
    <w:uiPriority w:val="99"/>
    <w:pPr>
      <w:ind w:left="420" w:leftChars="200"/>
    </w:pPr>
  </w:style>
  <w:style w:type="paragraph" w:styleId="6">
    <w:name w:val="Body Text First Indent"/>
    <w:basedOn w:val="2"/>
    <w:next w:val="3"/>
    <w:qFormat/>
    <w:uiPriority w:val="99"/>
    <w:pPr>
      <w:ind w:firstLine="420" w:firstLineChars="100"/>
    </w:pPr>
  </w:style>
  <w:style w:type="paragraph" w:styleId="8">
    <w:name w:val="Plain Text"/>
    <w:basedOn w:val="1"/>
    <w:qFormat/>
    <w:uiPriority w:val="99"/>
    <w:rPr>
      <w:rFonts w:ascii="宋体" w:hAnsi="Courier New"/>
      <w:szCs w:val="21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Normal (Web)"/>
    <w:basedOn w:val="1"/>
    <w:qFormat/>
    <w:uiPriority w:val="99"/>
    <w:pPr>
      <w:spacing w:before="100" w:beforeAutospacing="1" w:after="100" w:afterAutospacing="1" w:line="26" w:lineRule="atLeast"/>
      <w:jc w:val="left"/>
    </w:pPr>
    <w:rPr>
      <w:kern w:val="0"/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qFormat/>
    <w:uiPriority w:val="0"/>
    <w:rPr>
      <w:color w:val="0000FF"/>
      <w:u w:val="single"/>
    </w:rPr>
  </w:style>
  <w:style w:type="character" w:customStyle="1" w:styleId="16">
    <w:name w:val="font31"/>
    <w:basedOn w:val="14"/>
    <w:qFormat/>
    <w:uiPriority w:val="0"/>
    <w:rPr>
      <w:rFonts w:hint="eastAsia" w:ascii="宋体" w:hAnsi="宋体" w:eastAsia="宋体" w:cs="宋体"/>
      <w:b/>
      <w:color w:val="000000"/>
      <w:sz w:val="36"/>
      <w:szCs w:val="36"/>
      <w:u w:val="none"/>
    </w:rPr>
  </w:style>
  <w:style w:type="character" w:customStyle="1" w:styleId="17">
    <w:name w:val="font21"/>
    <w:basedOn w:val="14"/>
    <w:qFormat/>
    <w:uiPriority w:val="0"/>
    <w:rPr>
      <w:rFonts w:hint="eastAsia" w:ascii="方正小标宋简体" w:hAnsi="方正小标宋简体" w:eastAsia="方正小标宋简体" w:cs="方正小标宋简体"/>
      <w:color w:val="000000"/>
      <w:sz w:val="36"/>
      <w:szCs w:val="36"/>
      <w:u w:val="single"/>
    </w:rPr>
  </w:style>
  <w:style w:type="character" w:customStyle="1" w:styleId="18">
    <w:name w:val="font11"/>
    <w:basedOn w:val="14"/>
    <w:qFormat/>
    <w:uiPriority w:val="0"/>
    <w:rPr>
      <w:rFonts w:hint="eastAsia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19">
    <w:name w:val="font51"/>
    <w:basedOn w:val="14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41"/>
    <w:basedOn w:val="14"/>
    <w:qFormat/>
    <w:uiPriority w:val="0"/>
    <w:rPr>
      <w:rFonts w:hint="default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paragraph" w:customStyle="1" w:styleId="21">
    <w:name w:val="Body text|1"/>
    <w:basedOn w:val="1"/>
    <w:qFormat/>
    <w:uiPriority w:val="0"/>
    <w:pPr>
      <w:spacing w:line="449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22">
    <w:name w:val="Normal (Web)_63964514-d6f7-4726-ab5e-8e1a7cafa1e8"/>
    <w:basedOn w:val="1"/>
    <w:qFormat/>
    <w:uiPriority w:val="0"/>
    <w:pPr>
      <w:jc w:val="left"/>
    </w:pPr>
    <w:rPr>
      <w:kern w:val="0"/>
      <w:sz w:val="24"/>
    </w:rPr>
  </w:style>
  <w:style w:type="character" w:customStyle="1" w:styleId="23">
    <w:name w:val="font01"/>
    <w:basedOn w:val="14"/>
    <w:qFormat/>
    <w:uiPriority w:val="0"/>
    <w:rPr>
      <w:rFonts w:hint="eastAsia" w:ascii="仿宋_GB2312" w:hAnsi="Times New Roman" w:eastAsia="仿宋_GB2312" w:cs="仿宋_GB2312"/>
      <w:color w:val="000000"/>
      <w:sz w:val="24"/>
      <w:szCs w:val="24"/>
      <w:u w:val="single"/>
    </w:rPr>
  </w:style>
  <w:style w:type="character" w:customStyle="1" w:styleId="24">
    <w:name w:val="font61"/>
    <w:basedOn w:val="14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25">
    <w:name w:val="font71"/>
    <w:basedOn w:val="14"/>
    <w:qFormat/>
    <w:uiPriority w:val="0"/>
    <w:rPr>
      <w:rFonts w:hint="default" w:ascii="Wingdings 2" w:hAnsi="Wingdings 2" w:eastAsia="Wingdings 2" w:cs="Wingdings 2"/>
      <w:color w:val="000000"/>
      <w:sz w:val="24"/>
      <w:szCs w:val="24"/>
      <w:u w:val="none"/>
    </w:rPr>
  </w:style>
  <w:style w:type="paragraph" w:customStyle="1" w:styleId="26">
    <w:name w:val="BodyText"/>
    <w:basedOn w:val="1"/>
    <w:next w:val="27"/>
    <w:qFormat/>
    <w:uiPriority w:val="0"/>
    <w:pPr>
      <w:spacing w:before="100" w:beforeAutospacing="1" w:after="120"/>
      <w:jc w:val="both"/>
      <w:textAlignment w:val="baseline"/>
    </w:pPr>
  </w:style>
  <w:style w:type="paragraph" w:customStyle="1" w:styleId="27">
    <w:name w:val="UserStyle_0"/>
    <w:basedOn w:val="1"/>
    <w:next w:val="1"/>
    <w:qFormat/>
    <w:uiPriority w:val="0"/>
    <w:pPr>
      <w:autoSpaceDE/>
      <w:autoSpaceDN/>
      <w:spacing w:before="0" w:after="0" w:line="480" w:lineRule="auto"/>
      <w:ind w:left="3584" w:firstLine="1024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C2E0A3-E49C-4BE5-B2E7-F1DAD93BAD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3241</Words>
  <Characters>3426</Characters>
  <Lines>42</Lines>
  <Paragraphs>11</Paragraphs>
  <TotalTime>1</TotalTime>
  <ScaleCrop>false</ScaleCrop>
  <LinksUpToDate>false</LinksUpToDate>
  <CharactersWithSpaces>5318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2021-04-24T02:17:00Z</dcterms:created>
  <dc:creator>lenovo</dc:creator>
  <cp:lastModifiedBy>波</cp:lastModifiedBy>
  <cp:lastPrinted>2023-03-01T08:03:00Z</cp:lastPrinted>
  <dcterms:modified xsi:type="dcterms:W3CDTF">2023-05-31T07:42:46Z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87AEA3CAC7594894A248178E351E2E24_13</vt:lpwstr>
  </property>
</Properties>
</file>