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430" w:firstLineChars="400"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1430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马蹬镇北山村争创“三面红旗”规划方案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北山村共271户1065人，常住人口117户219人，耕地面积1046亩，林地4000亩，现有产业规模如：小麦300亩，红薯55亩、畜禽养殖业：养殖牛30头. 猪 350 头.羊860只。特色林果业：蓝莓54亩，桃园80亩。村集体经济收5万元。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2022年创建文明宜居红旗村， 2023年创建产业发展红旗村， 2024 年创建社会治理红旗村。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三、创建措施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㈠“产业发展”红旗创建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（一）小麦和玉米产业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1、发展现状∶2021年我村种植小麦300多亩，经过多年的种植经验，技术已经成熟。存在问题：产业尚未形成连片规模化，发展规模太小，以点带面带动村民创业的范围有局限。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2、发展目标及措施∶在原有的基础上，我村将通过申报农田高标准建设项目、水利配套灌溉项目来扩大种植面积、提升产量和品质，引导土地流转大户承包和农户自种，力争到2022年种植面积达750 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群众通过入股、分红、地租、务工、土地托管等形式参与主导产业发展，</w:t>
      </w:r>
      <w:r>
        <w:rPr>
          <w:rFonts w:hint="eastAsia" w:ascii="仿宋" w:hAnsi="仿宋" w:eastAsia="仿宋" w:cs="仿宋"/>
          <w:sz w:val="32"/>
          <w:szCs w:val="32"/>
        </w:rPr>
        <w:t>产业经营主体每年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sz w:val="32"/>
          <w:szCs w:val="32"/>
        </w:rPr>
        <w:t>就业岗位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个以上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或提供流动岗位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40个以上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（二）特色林果业：计划在2023年增加种植面积50亩，达到群众增收，共同富裕。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（四）加强人才培育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结合人社局开展的“人人持证、技能河南”活动，组织群众积极参与技能培训并围绕主导产业培育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2名以上高技能人才，为以后村产业发展打牢人才基础。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vertAlign w:val="baseline"/>
          <w:lang w:val="en-US" w:eastAsia="zh-CN"/>
        </w:rPr>
        <w:t>备注：</w:t>
      </w:r>
      <w:r>
        <w:rPr>
          <w:rFonts w:hint="eastAsia" w:ascii="仿宋" w:hAnsi="仿宋" w:eastAsia="仿宋" w:cs="仿宋"/>
          <w:color w:val="FF0000"/>
          <w:sz w:val="32"/>
          <w:szCs w:val="32"/>
          <w:vertAlign w:val="baseline"/>
          <w:lang w:eastAsia="zh-CN"/>
        </w:rPr>
        <w:t>各村结合实际达到以下任何</w:t>
      </w:r>
      <w:r>
        <w:rPr>
          <w:rFonts w:hint="eastAsia" w:ascii="仿宋" w:hAnsi="仿宋" w:eastAsia="仿宋" w:cs="仿宋"/>
          <w:color w:val="FF0000"/>
          <w:sz w:val="32"/>
          <w:szCs w:val="32"/>
          <w:vertAlign w:val="baseline"/>
          <w:lang w:val="en-US" w:eastAsia="zh-CN"/>
        </w:rPr>
        <w:t>一项均可。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种植业：①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粮食作物种植面积占本村耕地面积的70%以上；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②林果、中药材等特色种植面积占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60%以上；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③蔬菜种植面积占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20%以上；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食用菌袋栽(地栽)年发展30万袋（或100亩）以上；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2、养殖业：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畜禽养殖达500头猪当量以上（特色禽类养殖0.6万只以上）；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水产养殖面积50亩以上；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中小微工业企业年营业收入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100万元以上；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4、获得县级以上乡村旅游示范村称号；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5、其他产业从业户数达到全村总户数的30%以上。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㈡“文明宜居”红旗村创建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1、人美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常态化推进各类最美人物评选，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2、户美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每周二动员党员干部带头开展一次整治庭院活动，确保室内外环境卫生，无杂物、杂草、垃圾，无私搭乱建、无乱堆乱放；房前屋后农户可自主选择种树、种菜、种花等，实现绿化美化；入户路面干净整洁，落实改水、改厨、改线、改圈等；饮用水干净达标，三年内逐步实现生活污水排放暗道化。  20234 年实现50%以上农户参与“星级文明户”创建，    年实现85%以上的农户参与“星级文明户”创建活动，逐步实现在家农户有家规家训展示牌。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3、村美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 到  2023 年实现    2  组道路硬化，年实现    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㈢“社会治理”红旗村创建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1、“五零”达标。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一是零上访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 ①     年实现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年内没有到京省市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发生县级集体走访；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发生京省3件次以上重复信访（包含来信、网上信访等）；初次信访在规定时限内办结；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到县级以上党委、政府机关门口和其他重点地区、敏感部位等非接待场所上访滋事扰序；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因信访问题处理不当引发个人极端行为和群体性事件。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二是零事故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①不发生造成人员死亡、5人及以上重伤、直接经济损失在300万元及以上（三者任具其一）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三是零案件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四是零舆情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建立完善舆情监测队伍和评论引导队伍；定期排查矛盾纠纷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及时解决并切实消除容易引发负面舆情的各类风险隐患；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发生因信访、事故、案件、民生、环保或其他方面等引起的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较大负面舆情事件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五是零疫情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：在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eastAsia="zh-CN"/>
        </w:rPr>
        <w:t>防控工作中不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发生疫情感染、传播、输入、输出。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2、硬件达标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一是建立标准村室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。到   年建成标准的网格化服务管理中心：包括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矛盾调处中心；治安防控中心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。治安防控室内安装视频监控设备，实现县乡村三级联网，巡防装备（防暴棍、盾牌、防爆叉、巡防大喇叭）配备到位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法治学校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、建立综治工作专项服务台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制度版面和必要办公室设施。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二是建立专业队伍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。3-5人兼职平安巡防队伍，有巡防打更记录；建立兼职人民调解员队伍，和司法部门聘请村法律顾问。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三是建立宣传阵地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。有平安建设、社会治理宣传橱窗、长廊或墙体标语，有扫黑除恶宣传标语，有未成年人防溺亡、防范打击电信网络诈骗犯罪、校园及周边治安环境集中整治、“六防六促”等专项行动宣传标语。到     年村内主要路口、重点部位视频监控数量不低于6路，基本实现重点部位视频监控全覆盖。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3、机制健全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。一是建立规范档案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二是充分发挥作用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三是健全各项制度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四是开展教育活动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群众满意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      年在县级安全感调查排名中，争取排名第一方阵（第二方阵、第三方阵）。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四、需要上级扶持的项目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F17602-2C2E-4E8B-893F-25E828E87A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3AC5CA-04EE-4F67-9712-750504A9519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58A4FE1-9F10-4ABD-A267-6D68909886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53C63E-1A2F-4531-8C61-F0DE456A9A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4828C79-B2FF-4EF3-B516-03C57512FB27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6" w:fontKey="{3F571BAE-073E-4B31-81CD-ADACF22051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3B66D"/>
    <w:multiLevelType w:val="singleLevel"/>
    <w:tmpl w:val="5FC3B66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WEzYzg1MDE5N2UxMDJhN2ZmMmMzNmRkODk1YWEifQ=="/>
  </w:docVars>
  <w:rsids>
    <w:rsidRoot w:val="1900557D"/>
    <w:rsid w:val="00EF3588"/>
    <w:rsid w:val="01C20BC1"/>
    <w:rsid w:val="01C701E0"/>
    <w:rsid w:val="02337ABF"/>
    <w:rsid w:val="03BD78E3"/>
    <w:rsid w:val="05BD0751"/>
    <w:rsid w:val="062608F4"/>
    <w:rsid w:val="069A038E"/>
    <w:rsid w:val="08C8633E"/>
    <w:rsid w:val="0AC2121D"/>
    <w:rsid w:val="0B174EED"/>
    <w:rsid w:val="0CFA3905"/>
    <w:rsid w:val="0E02763C"/>
    <w:rsid w:val="10525806"/>
    <w:rsid w:val="11C444E1"/>
    <w:rsid w:val="12B86E49"/>
    <w:rsid w:val="15E52C78"/>
    <w:rsid w:val="18030C76"/>
    <w:rsid w:val="1900557D"/>
    <w:rsid w:val="194C4063"/>
    <w:rsid w:val="196E1407"/>
    <w:rsid w:val="1A1C0CEF"/>
    <w:rsid w:val="1A9301F1"/>
    <w:rsid w:val="1B0E65C0"/>
    <w:rsid w:val="1C903E39"/>
    <w:rsid w:val="1DA90A2F"/>
    <w:rsid w:val="1E3171BB"/>
    <w:rsid w:val="1FFE1506"/>
    <w:rsid w:val="200F69C4"/>
    <w:rsid w:val="20280189"/>
    <w:rsid w:val="208378C4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C420AA"/>
    <w:rsid w:val="29EC7E0B"/>
    <w:rsid w:val="2A314286"/>
    <w:rsid w:val="2A8A2314"/>
    <w:rsid w:val="2B17347C"/>
    <w:rsid w:val="2C235DF0"/>
    <w:rsid w:val="2C351363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30B3ECB"/>
    <w:rsid w:val="332966AB"/>
    <w:rsid w:val="333D0C50"/>
    <w:rsid w:val="336C3746"/>
    <w:rsid w:val="33795E1D"/>
    <w:rsid w:val="34A21D85"/>
    <w:rsid w:val="357F059C"/>
    <w:rsid w:val="35D408E8"/>
    <w:rsid w:val="362C0724"/>
    <w:rsid w:val="36306EAE"/>
    <w:rsid w:val="37307DA0"/>
    <w:rsid w:val="38DB3D3B"/>
    <w:rsid w:val="3A1A6AE5"/>
    <w:rsid w:val="3A391794"/>
    <w:rsid w:val="3B7E7E05"/>
    <w:rsid w:val="3CD5044C"/>
    <w:rsid w:val="3CE07B72"/>
    <w:rsid w:val="3E123FDA"/>
    <w:rsid w:val="3E8F7660"/>
    <w:rsid w:val="3EE17BD1"/>
    <w:rsid w:val="3FE25210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487395D"/>
    <w:rsid w:val="44B02AD7"/>
    <w:rsid w:val="44D02B96"/>
    <w:rsid w:val="455D5681"/>
    <w:rsid w:val="457B07EF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634C70"/>
    <w:rsid w:val="4FC652ED"/>
    <w:rsid w:val="503731B6"/>
    <w:rsid w:val="515434F2"/>
    <w:rsid w:val="528742DD"/>
    <w:rsid w:val="52E66B35"/>
    <w:rsid w:val="53622ADE"/>
    <w:rsid w:val="54370568"/>
    <w:rsid w:val="54FC4A77"/>
    <w:rsid w:val="56ED39F9"/>
    <w:rsid w:val="576D24F2"/>
    <w:rsid w:val="57C25E33"/>
    <w:rsid w:val="599A6BFD"/>
    <w:rsid w:val="59EF65DE"/>
    <w:rsid w:val="59FE26FF"/>
    <w:rsid w:val="5A0D02E3"/>
    <w:rsid w:val="5AD25C90"/>
    <w:rsid w:val="5B424C5C"/>
    <w:rsid w:val="5B774D9F"/>
    <w:rsid w:val="5E316B5F"/>
    <w:rsid w:val="5E437B09"/>
    <w:rsid w:val="5E4A70E9"/>
    <w:rsid w:val="5EFA28BD"/>
    <w:rsid w:val="5F764E92"/>
    <w:rsid w:val="5FCE1678"/>
    <w:rsid w:val="5FD43785"/>
    <w:rsid w:val="607C47A6"/>
    <w:rsid w:val="61484893"/>
    <w:rsid w:val="618F6614"/>
    <w:rsid w:val="61CE1229"/>
    <w:rsid w:val="61E241E7"/>
    <w:rsid w:val="636C5439"/>
    <w:rsid w:val="637B0BA0"/>
    <w:rsid w:val="63CB5DC2"/>
    <w:rsid w:val="64095095"/>
    <w:rsid w:val="66884AF2"/>
    <w:rsid w:val="66BA2CFF"/>
    <w:rsid w:val="679844BC"/>
    <w:rsid w:val="68674855"/>
    <w:rsid w:val="690461B9"/>
    <w:rsid w:val="694C5C5A"/>
    <w:rsid w:val="6B8A321B"/>
    <w:rsid w:val="6C1046D6"/>
    <w:rsid w:val="6E421B8B"/>
    <w:rsid w:val="711710DE"/>
    <w:rsid w:val="714300F4"/>
    <w:rsid w:val="716963F3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51029E3"/>
    <w:rsid w:val="758D7B90"/>
    <w:rsid w:val="768614EF"/>
    <w:rsid w:val="76D812DE"/>
    <w:rsid w:val="77016F72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3430</Words>
  <Characters>3545</Characters>
  <Lines>0</Lines>
  <Paragraphs>0</Paragraphs>
  <TotalTime>67</TotalTime>
  <ScaleCrop>false</ScaleCrop>
  <LinksUpToDate>false</LinksUpToDate>
  <CharactersWithSpaces>3655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2022-03-15T09:54:00Z</dcterms:created>
  <dc:creator>小笨熊</dc:creator>
  <cp:lastModifiedBy>Administrator</cp:lastModifiedBy>
  <cp:lastPrinted>2022-04-15T07:00:00Z</cp:lastPrinted>
  <dcterms:modified xsi:type="dcterms:W3CDTF">2023-02-09T02:26:24Z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18FE8EDA68A944119C3937B7D48131FC</vt:lpwstr>
  </property>
</Properties>
</file>