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rPr>
          <w:b w:val="1"/>
          <w:bCs w:val="1"/>
          <w:sz w:val="44"/>
          <w:szCs w:val="52"/>
          <w:lang w:val="en-US" w:eastAsia="zh-CN"/>
          <w:rFonts w:hint="eastAsia"/>
        </w:rPr>
        <w:jc w:val="center"/>
      </w:pPr>
      <w:r>
        <w:rPr>
          <w:b w:val="1"/>
          <w:bCs w:val="1"/>
          <w:sz w:val="44"/>
          <w:szCs w:val="52"/>
          <w:lang w:val="en-US" w:eastAsia="zh-CN"/>
          <w:rFonts w:hint="eastAsia"/>
        </w:rPr>
        <w:t>陈店村村人口增减情况</w:t>
      </w:r>
    </w:p>
    <w:p>
      <w:pPr>
        <w:rPr>
          <w:b w:val="1"/>
          <w:bCs w:val="1"/>
          <w:sz w:val="44"/>
          <w:szCs w:val="52"/>
          <w:lang w:val="en-US" w:eastAsia="zh-CN"/>
          <w:rFonts w:hint="eastAsia"/>
        </w:rPr>
        <w:jc w:val="center"/>
      </w:pPr>
    </w:p>
    <w:p>
      <w:pPr>
        <w:rPr>
          <w:b w:val="0"/>
          <w:bCs w:val="0"/>
          <w:sz w:val="40"/>
          <w:szCs w:val="48"/>
          <w:lang w:val="en-US" w:eastAsia="zh-CN"/>
          <w:rFonts w:hint="default"/>
        </w:rPr>
        <w:jc w:val="both"/>
      </w:pPr>
      <w:bookmarkStart w:id="0" w:name="_GoBack"/>
      <w:bookmarkEnd w:id="0"/>
      <w:r>
        <w:rPr>
          <w:b w:val="0"/>
          <w:bCs w:val="0"/>
          <w:sz w:val="40"/>
          <w:szCs w:val="48"/>
          <w:lang w:val="en-US" w:eastAsia="zh-CN"/>
          <w:rFonts w:hint="eastAsia"/>
        </w:rPr>
        <w:t>马蹬镇陈店村原有人口1014人，2022年新出人口1人，死亡3人，现有1011人。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6FC4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/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kern w:val="2"/>
      <w:sz w:val="21"/>
      <w:szCs w:val="24"/>
      <w:lang w:val="en-US" w:eastAsia="zh-CN" w:bidi="ar-SA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qFormat/>
    <w:tblPr>
      <w:tblCellMar>
        <w:top w:type="dxa" w:w="0"/>
        <w:bottom w:type="dxa" w:w="0"/>
        <w:left w:type="dxa" w:w="108"/>
        <w:right w:type="dxa" w:w="108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0</Words>
  <Characters>0</Characters>
  <Application>WPS Office_11.1.0.13703_F1E327BC-269C-435d-A152-05C5408002CA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左晴～王冉</cp:lastModifiedBy>
  <cp:revision>0</cp:revision>
  <dcterms:created xsi:type="dcterms:W3CDTF">2023-02-06T02:32:52Z</dcterms:created>
  <dcterms:modified xsi:type="dcterms:W3CDTF">2023-02-06T02:47:12Z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双泉观村人口增减情况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马蹬镇双泉观村原有人口1518人，2022年新出人口9人，死亡13人，现有1514人。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