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郑湾社区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2023年街道工作计划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各位领导、同志们：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今天在这里街道</w:t>
      </w:r>
      <w:r>
        <w:rPr>
          <w:rFonts w:hint="eastAsia" w:ascii="仿宋" w:hAnsi="仿宋" w:eastAsia="仿宋" w:cs="仿宋"/>
          <w:sz w:val="32"/>
          <w:szCs w:val="32"/>
        </w:rPr>
        <w:t>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2023年重点</w:t>
      </w:r>
      <w:r>
        <w:rPr>
          <w:rFonts w:hint="eastAsia" w:ascii="仿宋" w:hAnsi="仿宋" w:eastAsia="仿宋" w:cs="仿宋"/>
          <w:sz w:val="32"/>
          <w:szCs w:val="32"/>
        </w:rPr>
        <w:t>工作会议，不仅为我们锁定了20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年的工作努力方向，而且标志着新的一年工作的战鼓已经擂响。能否把这次会议精神领会好、贯彻好、落实好，关键在于抓准自己的优势，选准工作重点，实实在在的抓好工作落实，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2023年，我们要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抓好以下几项工作：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一、抓班子带队伍 抓管理强素质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6月份社区划分开始，郑湾社区配齐、更新了新的两委班子成员，同时也面临着新情况、新问题、新挑战，针对各种现状，社区党支部意识到了队伍的薄弱环节。社区各项工作能不能圆满完成，核心是要把班子建设好，从两个方面来提现：1、社区党支部从班子自身建设入手，狠抓学习型班子，社区一把手高标准、严要求，班子成员以身作则，以实际工作成绩取信于民。2、加强对社区班子成员教育管理，用新思想、新概念、新机制激发班子成员干事创业的热情，以提高服务群众的办事效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项目经济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一是持续服务好邮政物流企业，二是促进盛泰包装二期尽快落地生产，三是灵活运用</w:t>
      </w:r>
      <w:r>
        <w:rPr>
          <w:rStyle w:val="7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招商引资的方式</w:t>
      </w:r>
      <w:r>
        <w:rPr>
          <w:rStyle w:val="7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提高招商项目的成功率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，争取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引进一个投资规模在5000万元以上的项目一个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三、民生实事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1、社区“日间照料中心”已经建设完成，设备、健身器材等配备到位，目前已经开始运营，</w:t>
      </w:r>
      <w:r>
        <w:rPr>
          <w:rFonts w:hint="eastAsia" w:ascii="仿宋" w:hAnsi="仿宋" w:eastAsia="仿宋" w:cs="仿宋"/>
          <w:sz w:val="32"/>
          <w:szCs w:val="32"/>
        </w:rPr>
        <w:t>为老人提供了生活照料、医疗保健、文体娱乐、精神慰藉等多项服务，得到了老年人和社会的一致好评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2、提升打造审计书屋，</w:t>
      </w:r>
      <w:r>
        <w:rPr>
          <w:rFonts w:hint="eastAsia" w:ascii="仿宋" w:hAnsi="仿宋" w:eastAsia="仿宋" w:cs="仿宋"/>
          <w:sz w:val="32"/>
          <w:szCs w:val="32"/>
        </w:rPr>
        <w:t>经常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大型</w:t>
      </w:r>
      <w:r>
        <w:rPr>
          <w:rFonts w:hint="eastAsia" w:ascii="仿宋" w:hAnsi="仿宋" w:eastAsia="仿宋" w:cs="仿宋"/>
          <w:sz w:val="32"/>
          <w:szCs w:val="32"/>
        </w:rPr>
        <w:t>阅读活动，不断提升书屋管理使用效能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，同时</w:t>
      </w:r>
      <w:r>
        <w:rPr>
          <w:rFonts w:hint="eastAsia" w:ascii="仿宋" w:hAnsi="仿宋" w:eastAsia="仿宋" w:cs="仿宋"/>
          <w:sz w:val="32"/>
          <w:szCs w:val="32"/>
        </w:rPr>
        <w:t>将书屋打造成宣传新时代文明实践的前沿阵地，更好地服务广大群众，让书屋真正成为群众的“文化粮仓”，让小平台发挥出大能量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3、协调相关单位，修建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东环路与红旗路交叉口至蛙鱼河桥头沿线污水管网改造项目。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4、七组盐业公司背后居民区道路污水管网改造。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5、做好八组小岭南饭店背后道路路面硬化项目。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城市建设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1、提前谋划东风路的拆迁登记协调工作，以及</w:t>
      </w:r>
      <w:r>
        <w:rPr>
          <w:rFonts w:hint="eastAsia" w:ascii="仿宋" w:hAnsi="仿宋" w:eastAsia="仿宋" w:cs="仿宋"/>
          <w:b w:val="0"/>
          <w:bCs w:val="0"/>
          <w:color w:val="525353"/>
          <w:kern w:val="0"/>
          <w:sz w:val="32"/>
          <w:szCs w:val="32"/>
          <w:lang w:val="en-US" w:eastAsia="zh-CN" w:bidi="ar"/>
        </w:rPr>
        <w:t>征地搬迁工作可能存在的困难和问题，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确保项目按时间节点推进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启动郑湾社区便民服务站建设项目，做为社区本年度增加集体收入的重点项目，争取早日开工，早日收益。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五、城市管理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维护好“双创”前期所取得的成绩，持续做好人居环境整治，加大投入，补齐短板，确保辖区环境卫生干净整洁。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2、抓住春季有利时机，持续不断对辖区内背街小巷空闲位置增植添绿，做到绿化、亮化、净化，提升辖区居民居住环境。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3、加强源头管理，严格落实“七控”措施，认真落实日常巡查管控，开展小散乱污企业整治、散煤禁燃、秸杆禁烧等环保要求，做到污染源动态清零。做好空气监测站周边环境质量管控。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4、对于“双违”整治工作，加大巡查力度，早发现早拆除，做到发现一起拆除一起，拆除干净，彻底根除。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六、财源建设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1、配合做好辖区内新上招商项目、房地产项目等类税收协征工作，确保税金入库。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2、在规定时间内，规范、足额完成办事处下达的垃圾处理费征收任务。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3、严格落实三资管理制度及财务月报制度，同时对三资账目予以公开公示，接受群众和社会各界监督。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4、壮大社区集体经济，盘活老旧资产，集体经济实现规模增收。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七、平安建设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1、综合治理工作，要积极推进“法治领创”行动，扎实做好社会治理、禁毒防恐、防范邪教、扫黑除恶、重点人员管控、“同心联结”等工作。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2、抓好民调信访工作，维护社会稳定，及时发现和处理苗头性问题，做实做细信访老户和特殊群体的心理辅导和帮扶救助，掌握好社区内的社情民情舆情，努力做到小事不出组，大事不出社区。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3、落实安全生产检查制度，日常隐患排查整治到位，确保全年不发生安全责任事故。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全面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网格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管理，充分发挥网格员人缘广、地形熟、信息灵的群众工作优势，做实网格内的基础信息、社情民意、安全隐患、矛盾纠纷等收集工作。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八、党的建设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党的组织生活制度。认真落实“三会一课”、民主评议党员等制度，定期组织党员参加学习，开展集体活动，对党员进行经常性的党员意识和党的方针政策教育。坚持每年对党员进行一次民主评议，组织党员积极开展批评与自我批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做好发展党员工作，按照“坚持标准、保证质量、改善构、慎重发展”的方针，加强对入党积极分子的培养，做好从群众中发展党员的工作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80" w:afterAutospacing="0" w:line="600" w:lineRule="exact"/>
        <w:ind w:left="15" w:right="15" w:firstLine="42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“五星”支部创建工作的开展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2022年社区争创了：幸福和谐星、共建共享星、宜业兴业星，但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通过自查以及按照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下发有关标准比对，我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支部达到五星党支部的要求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实际工作中也存在着一些问题，但差距就是动力，我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支部将以科学发展为中心，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全力实现五星级支部创建目标。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九、全力以赴完成党工委交办的临时性工作任务</w:t>
      </w:r>
    </w:p>
    <w:p>
      <w:pPr>
        <w:numPr>
          <w:ilvl w:val="0"/>
          <w:numId w:val="0"/>
        </w:numPr>
        <w:ind w:left="54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牢固树立政治意识，大局意识，对党工委办事处交办的临时性工作任务做到快办，早办，及时办，确保党工委办事处的各项工作在郑湾社区不打折扣，精彩圆满完成。</w:t>
      </w:r>
    </w:p>
    <w:p>
      <w:pPr>
        <w:numPr>
          <w:ilvl w:val="0"/>
          <w:numId w:val="0"/>
        </w:numPr>
        <w:ind w:left="54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谢谢大家，我的发言完毕。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80" w:afterAutospacing="0" w:line="600" w:lineRule="exact"/>
        <w:ind w:left="15" w:right="15" w:firstLine="42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mY3OTdlN2Q1OGIxOTc4YjQ2OGJjOGYwNTE2MzAifQ=="/>
  </w:docVars>
  <w:rsids>
    <w:rsidRoot w:val="5DBC12E5"/>
    <w:rsid w:val="003A0914"/>
    <w:rsid w:val="3B862684"/>
    <w:rsid w:val="5DBC12E5"/>
    <w:rsid w:val="7B6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1C3D7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1C3D72"/>
      <w:u w:val="none"/>
    </w:rPr>
  </w:style>
  <w:style w:type="character" w:styleId="13">
    <w:name w:val="HTML Cite"/>
    <w:basedOn w:val="6"/>
    <w:qFormat/>
    <w:uiPriority w:val="0"/>
  </w:style>
  <w:style w:type="character" w:customStyle="1" w:styleId="14">
    <w:name w:val="info"/>
    <w:basedOn w:val="6"/>
    <w:qFormat/>
    <w:uiPriority w:val="0"/>
    <w:rPr>
      <w:color w:val="776955"/>
    </w:rPr>
  </w:style>
  <w:style w:type="character" w:customStyle="1" w:styleId="15">
    <w:name w:val="on"/>
    <w:basedOn w:val="6"/>
    <w:qFormat/>
    <w:uiPriority w:val="0"/>
    <w:rPr>
      <w:b/>
      <w:bCs/>
      <w:color w:val="FFFFFF"/>
      <w:sz w:val="24"/>
      <w:szCs w:val="24"/>
      <w:shd w:val="clear" w:fill="FF8800"/>
    </w:rPr>
  </w:style>
  <w:style w:type="character" w:customStyle="1" w:styleId="16">
    <w:name w:val="already-login"/>
    <w:basedOn w:val="6"/>
    <w:qFormat/>
    <w:uiPriority w:val="0"/>
    <w:rPr>
      <w:color w:val="F244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1919</Words>
  <Characters>1946</Characters>
  <Lines>0</Lines>
  <Paragraphs>0</Paragraphs>
  <TotalTime>0</TotalTime>
  <ScaleCrop>false</ScaleCrop>
  <LinksUpToDate>false</LinksUpToDate>
  <CharactersWithSpaces>1947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2023-02-02T06:56:00Z</dcterms:created>
  <dc:creator>甜甜</dc:creator>
  <cp:lastModifiedBy>甜甜</cp:lastModifiedBy>
  <dcterms:modified xsi:type="dcterms:W3CDTF">2023-02-04T08:10:00Z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B5D284BC39CC4D1EA0C4CE71CD31FFAD</vt:lpwstr>
  </property>
</Properties>
</file>