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龙城街道东风社区2023年工作计划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2022年，东风社区紧紧围绕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shd w:val="clear" w:color="auto" w:fill="FFFFFF"/>
          <w:lang w:val="en-US" w:eastAsia="zh-CN" w:bidi="ar"/>
        </w:rPr>
        <w:t>龙城街道党工委、办事处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年初制定的工作目标和各项中心工作，加压奋进，努力工作，在各个方面取得了一定的成绩，得到了领导的肯定。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shd w:val="clear" w:color="auto" w:fill="FFFFFF"/>
          <w:lang w:val="en-US" w:eastAsia="zh-CN" w:bidi="ar"/>
        </w:rPr>
        <w:t>2023年是贯彻党的二十大精神的开局之年，是“十四五”承上启下之年，更是高质量发展的关键之年。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东风社区结合实际情况，特制定如下工作计划：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以习近平新时代中国特色社会主义思想为指导，深入贯彻落实党的二十大精神，以提升基层社会治理效能为目标，按照“强基层、强治理、强服务、促发展、促稳定”的要求，结合社区实际情况，以务实、管用、有效为原则，加强党的基层组织建设，推进基层治理体系和治理能力迈向现代化，为新时代高质量发展夯实基层基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党建为引领，建设高素质的社区工作者队伍；进一步完善社区党群服务中心建设，助力五星支部创建；探索全科网格新模式；不断完善服务配套设施，改善民生；逐步形成较完备的社区服务网络体系，合理开发配置社区资源，实现共建共享；吸纳经济效益好的企业入驻淅川产业园区；基本建成管理有序，服务体系完善，居住环境优美，治安良好，生活便利，社会风尚良好、人际关系和谐的“安居乐业”的文明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三、主要任务和具体措施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450" w:lineRule="atLeast"/>
        <w:ind w:left="0" w:right="0" w:firstLine="620" w:firstLineChars="20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（一）党建。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450" w:lineRule="atLeast"/>
        <w:ind w:left="0"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加强高素质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部队伍建设，加强党组织建设。为不断提升社区党员的思想素质，加强班子队伍建设，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定期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召开支委会、党员大会、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党小组会议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重大事项经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研究讨论后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方可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作出决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断加强政治理论学习，加强党员思想政治、业务知识培训，提高广大党员的政治素养和思想觉悟，进一步提升社区党组织的向心力、战斗力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力打造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一支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积极向上、求真务实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团结有为，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有凝聚力和战斗力的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班子。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东风社区2023年力争新发展党员1-2名。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450" w:lineRule="atLeast"/>
        <w:ind w:left="0"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加强基层组织建设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充分发挥党支部核心作用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。社区党支部定期召开、支部委员会、支部党员大会，按时上好党课，严格执行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三会一课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”、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生活会、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支部书记讲党课等党内生活制度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贯彻落实党的方针政策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。坚持“群众利益无小事”的原则，提高党建活力，创新服务方式，强化服务功能，着眼于解决群众多层次、多样化的需求，提高居民参与社区建设的积极性，努力使社区的各项工作深入人心。</w:t>
      </w:r>
    </w:p>
    <w:p>
      <w:pPr>
        <w:numPr>
          <w:ilvl w:val="0"/>
          <w:numId w:val="0"/>
        </w:numPr>
        <w:ind w:firstLine="620" w:firstLineChars="200"/>
        <w:rPr>
          <w:rFonts w:hint="default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五星支部创建。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一是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完善红色书屋。东风社区红色书屋位置定于党群服务中心二楼，目前已经摆放一些图书，2023年将增加图书种类，安排专人值班，全天候开放，供辖区群众借阅，营造全民阅读的浓厚氛围。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二是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增设红色物业。淅水花园小区业主委员会构架成熟，下一步通过街道党工委的指导将其合法化，并在小区内整合资源，寻找合适的房屋打造红色物业，将其规范化服务群众，争创共建共享星。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三是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维护社会安定，争创平安法治星。注重民调工作，通过及时化解矛盾，打造零上访、零事故、零案件的“三零社区”。加强法治宣传、酒驾宣传，营造良好的法治宣传氛围。</w:t>
      </w:r>
    </w:p>
    <w:p>
      <w:pPr>
        <w:ind w:firstLine="620" w:firstLineChars="200"/>
        <w:rPr>
          <w:rFonts w:hint="default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（二）全科网格。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通过提升网格管理规范化、专业化、精细化水平，贯通社会治理末梢神经，激发基层社会治理活力，助力“三零社区”创建工作。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1、加强网格管理。东风社区综治中心负责组织本辖区内网格员开展工作，加强日常管理，及时上报无法处置及重大突发事件。对上级指派以及下级上报事项进行协调处置，做好跟踪督导。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    2、健全工作制度。健全完善网格管理、网格考核、网格员培训等各项制度，确保网格工作顺利开展。（1）巡查走访制度。网格员坚持日常巡查走访，每周将负责的区域至少走访一遍，做到情况清、底数明。（2）情况报告制度。实时梳理分析网格内动态信息，能够处理的事项及时处理，不能够处理的，层层上报至街道综治中心。（3）工作例会制度。社区每周至少召开一次网格员参加的民情分析会或者工作碰头会，对收集到的社情民意进行梳理，协商解决相关问题，并落实责任人限期办理。（4）分级分类培训制度。社区综治中心负责全部网格员日常培训，每年不少于2次；（5）考核奖惩制度。加强对网格员的考核，建立以问题解决、群众满意为导向的评价机制，对表现突出的网格员按照有关规定给予绩效报酬和荣誉方面的奖励，对考核不称职的予以撤换、解聘。（6）协调督办制度。社区综治中心对分流指派事项进行协调督办，定期通报进展情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    3、履行全科网格化服务管理的指导，推动和保障职责。（1）加强工作对接。及时处理网格员上报的相关事件，确保网格服务管理事项有人抓、有人管。（2）加强事件处置。本级无法解决需上级主管部门化解处置的，及时向上级主管部门汇报，并积极配合上级主管部门进行协调解决。（3）加强跟踪管理。对于已经办结的网格员上报事件进行定期回访、跟踪问效，确保案结事了，群众满意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项目经济。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 xml:space="preserve">利用疫情过后经济复苏的大好形势，东风社区将加大招商引资力度，整合资源，力求引进一个五千万的项目，入驻园区。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（四）民生实事。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1、2023年东风社区将注重怡东路周边配套设施的环境打造，利用一事一议民生项目，将辖区内居民区需要整修的路面进行全面整修。投入资金700万元，更换辖区内破损管道，便于污水处理。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2、关注民生，做好全民医保工作，完成新农合保险参保任务；积极寻找渠道，为下岗人员提供再就业机会，认真做好退休人员和失业金的认定工作。</w:t>
      </w:r>
    </w:p>
    <w:p>
      <w:pPr>
        <w:numPr>
          <w:ilvl w:val="0"/>
          <w:numId w:val="0"/>
        </w:numPr>
        <w:ind w:firstLine="620" w:firstLineChars="200"/>
        <w:rPr>
          <w:rFonts w:hint="default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3、关心弱势群体，积极推进居家养老工作，尽快建成社区日间照料中心，定期走访低保户、困难边缘户，了解他们生活情况，及时帮助他们解决困难。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（五）双创。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1、重点推进怡东路道路周边、王晓巷道、侯家沟巷道、二组肖国强巷道的见缝插绿工作，进一步提升辖区绿植栽种覆盖率。督促做好日常管理养护，对已经栽种的树木进行维护修剪，并确保应栽尽栽，努力让辖区街头巷尾四季见绿、鸟语花香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2、背街小巷改造提升。霍连山巷道，怡心园肖法娃巷道，二组肖国强巷道的改造提升工作。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default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3、公益广告更新完善。卫生垃圾分类、文明共建、环境保护、未成年思想道德建设等广告更新上墙。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default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4、淅水花园小区改造提升工作。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（六）城建。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基础设施完善提升。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停车场建设。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二组停车场、老鳖池水塘停车场的建设工作；四季鲜牛肉汤巷道、霍连山巷道、怡心园肖法娃巷道（背街小巷）、二组肖国强巷道（背街小巷）的道路翻修工作；四季鲜牛肉汤后巷道、六小门前通至四季鲜牛肉汤后面巷道、霍连山巷道、五组老鳖池水塘附近的污水管网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双违整治。为切实做好拆违控违工作，东风社区将对辖区内违法违章建筑调查摸底，建立台帐和违法用地档案。为力保数据准确、资料详实、情况情楚，我们还将制定日调查、日建台帐的制度，为确保监管信息畅通及时，我们将设立社区级联络制度，同时采取不间断巡查方式，防范和控制违法违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规建筑的发生，通过以上措施，为拆违工作的长效机制提供基础保障。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安全维稳。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创新社会管理，努力促进社会和谐稳定。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完善基层社会管理和服务体系，充分发挥群众参与社会管理的基础作用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全面落实安全生产目标责任，加强食品、药品安全监管，继续开展“食品安全整治”等专项行动，扎实推进企业安全生产标准化创建，积极开展隐患排查治理，严厉查处违法生产经营行为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加强应急管理机制建设，全面提高预防和处置各类突发事件的能力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健全信访、司法工作机制，排查化解影响社会稳定的不安定因素和矛盾纠纷，推动社会矛盾化解纳入法制化轨道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坚持“以人为本，服务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群众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”为原则，以服务凝聚人心，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推动工作。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做到人人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有动力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，事事有人管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以为民服务为主旨，立足社区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实际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，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搞好招商引资、双创打造、安全维稳、民生保障、财源建设等工作，不折不扣完成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街道安排部署的各项重点工作。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围绕年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度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工作目标，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力争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实现新跨越，更上新台阶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2023年是深入贯彻党的二十大精神的开局之年，大事要事多，东风社区将在龙城街道党工委、办事处的坚强领导下，永葆“赶考”的清醒和坚定，以“时时放心不下”的责任感和使命感，披荆斩棘，奔涌破浪，奋力打造独具韵味的现代化典范城区基层样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039D5"/>
    <w:multiLevelType w:val="singleLevel"/>
    <w:tmpl w:val="0E0039D5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jg2NjFmZDA4MThhYjAwNGE4YTU3NmQ3Y2UzZDUifQ=="/>
  </w:docVars>
  <w:rsids>
    <w:rsidRoot w:val="6BB477E1"/>
    <w:rsid w:val="3F2217C6"/>
    <w:rsid w:val="6BB477E1"/>
    <w:rsid w:val="6D8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3136</Words>
  <Characters>3169</Characters>
  <Lines>0</Lines>
  <Paragraphs>0</Paragraphs>
  <TotalTime>1</TotalTime>
  <ScaleCrop>false</ScaleCrop>
  <LinksUpToDate>false</LinksUpToDate>
  <CharactersWithSpaces>3181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2023-01-31T01:18:00Z</dcterms:created>
  <dc:creator>我的ID是阿诗拉卡</dc:creator>
  <cp:lastModifiedBy>我的ID是阿诗拉卡</cp:lastModifiedBy>
  <dcterms:modified xsi:type="dcterms:W3CDTF">2023-02-01T01:29:15Z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50E592802D53429580F1DE9F61307AAC</vt:lpwstr>
  </property>
</Properties>
</file>