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李营</w:t>
      </w:r>
      <w:r>
        <w:rPr>
          <w:rFonts w:hint="eastAsia" w:ascii="方正小标宋简体" w:hAnsi="仿宋" w:eastAsia="方正小标宋简体"/>
          <w:sz w:val="36"/>
          <w:szCs w:val="36"/>
        </w:rPr>
        <w:t>村会议记录</w:t>
      </w:r>
    </w:p>
    <w:p>
      <w:pPr>
        <w:adjustRightInd w:val="0"/>
        <w:snapToGrid w:val="0"/>
        <w:spacing w:line="640" w:lineRule="exact"/>
        <w:ind w:firstLine="900" w:firstLineChars="250"/>
        <w:rPr>
          <w:rFonts w:ascii="楷体_GB2312" w:hAnsi="仿宋" w:eastAsia="楷体_GB2312"/>
          <w:sz w:val="36"/>
          <w:szCs w:val="36"/>
        </w:rPr>
      </w:pPr>
    </w:p>
    <w:p>
      <w:pPr>
        <w:adjustRightInd w:val="0"/>
        <w:snapToGrid w:val="0"/>
        <w:spacing w:line="640" w:lineRule="exact"/>
        <w:ind w:firstLine="1440" w:firstLineChars="45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时    间：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2022年10 月 21 日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640" w:lineRule="exact"/>
        <w:ind w:firstLine="1440" w:firstLineChars="45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地    点：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村部会议室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640" w:lineRule="exact"/>
        <w:ind w:firstLine="1440" w:firstLineChars="450"/>
        <w:jc w:val="lef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参会人数：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 持 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记 录 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40" w:lineRule="exact"/>
        <w:ind w:firstLine="1440" w:firstLineChars="450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内    容：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40" w:lineRule="exact"/>
        <w:ind w:firstLine="753" w:firstLineChars="250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spacing w:line="640" w:lineRule="exact"/>
        <w:jc w:val="lef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</w:t>
      </w:r>
    </w:p>
    <w:p>
      <w:pPr>
        <w:spacing w:line="640" w:lineRule="exact"/>
        <w:jc w:val="left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                   </w:t>
      </w:r>
    </w:p>
    <w:p>
      <w:pPr>
        <w:spacing w:line="640" w:lineRule="exact"/>
        <w:jc w:val="lef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</w:t>
      </w:r>
    </w:p>
    <w:p>
      <w:pPr>
        <w:spacing w:line="640" w:lineRule="exact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pStyle w:val="8"/>
        <w:spacing w:line="300" w:lineRule="exact"/>
        <w:jc w:val="center"/>
        <w:rPr>
          <w:rFonts w:ascii="仿宋" w:hAnsi="仿宋" w:eastAsia="仿宋" w:cs="宋体"/>
          <w:sz w:val="36"/>
          <w:szCs w:val="36"/>
        </w:rPr>
      </w:pPr>
    </w:p>
    <w:p>
      <w:pPr>
        <w:pStyle w:val="8"/>
        <w:spacing w:line="300" w:lineRule="exact"/>
        <w:jc w:val="left"/>
        <w:rPr>
          <w:rFonts w:hint="eastAsia" w:ascii="仿宋" w:hAnsi="仿宋" w:eastAsia="仿宋" w:cs="宋体"/>
          <w:sz w:val="36"/>
          <w:szCs w:val="36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参会人员签字：</w:t>
      </w:r>
    </w:p>
    <w:p>
      <w:pPr>
        <w:spacing w:line="560" w:lineRule="exact"/>
        <w:jc w:val="left"/>
        <w:outlineLvl w:val="0"/>
        <w:rPr>
          <w:rFonts w:hint="default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  <w:t>风险稳定消除核查表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-SA"/>
        </w:rPr>
        <w:t>（参考文本）</w:t>
      </w:r>
    </w:p>
    <w:tbl>
      <w:tblPr>
        <w:tblStyle w:val="12"/>
        <w:tblW w:w="56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14"/>
        <w:gridCol w:w="1447"/>
        <w:gridCol w:w="1061"/>
        <w:gridCol w:w="254"/>
        <w:gridCol w:w="1438"/>
        <w:gridCol w:w="1207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返贫致贫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</w:t>
            </w:r>
          </w:p>
        </w:tc>
        <w:tc>
          <w:tcPr>
            <w:tcW w:w="8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4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本年度监测对象识别认定收入监测范围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（如：2022年为6900元）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收入核查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住房安全是否有保障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义务教育是否有保障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基本医疗是否有保障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饮水安全是否有保障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识别纳入以来享受的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帮扶措施及成效</w:t>
            </w:r>
          </w:p>
        </w:tc>
        <w:tc>
          <w:tcPr>
            <w:tcW w:w="42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稳定消除</w:t>
            </w:r>
          </w:p>
        </w:tc>
        <w:tc>
          <w:tcPr>
            <w:tcW w:w="428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□是  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核查人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帮扶责任人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签字（手印）</w:t>
            </w:r>
          </w:p>
        </w:tc>
        <w:tc>
          <w:tcPr>
            <w:tcW w:w="14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2-2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李营村委会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风险稳定消除</w:t>
      </w:r>
      <w:r>
        <w:rPr>
          <w:rFonts w:hint="eastAsia" w:ascii="方正小标宋简体" w:hAnsi="仿宋" w:eastAsia="方正小标宋简体"/>
          <w:sz w:val="44"/>
          <w:szCs w:val="44"/>
        </w:rPr>
        <w:t>监测对象名单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公示</w:t>
      </w:r>
    </w:p>
    <w:p>
      <w:pPr>
        <w:adjustRightInd w:val="0"/>
        <w:snapToGrid w:val="0"/>
        <w:spacing w:line="72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根据《健全防止返贫动态监测和帮扶机制实施方案》要求，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驻村工作队、脱贫责任组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、帮扶责任人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通过村民代表大会评议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梁玉良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户（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人）监测对象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致贫（返贫）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风险已稳定消除</w:t>
      </w:r>
      <w:r>
        <w:rPr>
          <w:rFonts w:hint="eastAsia" w:ascii="仿宋_GB2312" w:hAnsi="仿宋" w:eastAsia="仿宋_GB2312"/>
          <w:sz w:val="32"/>
          <w:szCs w:val="32"/>
        </w:rPr>
        <w:t>，现予以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公示</w:t>
      </w:r>
      <w:r>
        <w:rPr>
          <w:rFonts w:hint="eastAsia" w:ascii="仿宋_GB2312" w:hAnsi="仿宋" w:eastAsia="仿宋_GB2312"/>
          <w:sz w:val="32"/>
          <w:szCs w:val="32"/>
        </w:rPr>
        <w:t>（名单附后）。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李营村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村委会（盖章）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李营村委会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风险稳定消除</w:t>
      </w:r>
      <w:r>
        <w:rPr>
          <w:rFonts w:hint="eastAsia" w:ascii="方正小标宋简体" w:hAnsi="仿宋" w:eastAsia="方正小标宋简体"/>
          <w:sz w:val="44"/>
          <w:szCs w:val="44"/>
        </w:rPr>
        <w:t>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51"/>
        <w:gridCol w:w="173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原致贫（返贫）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风险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缺劳动力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养殖、种植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财政救助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财政救助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因病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2-3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李营村村委会</w:t>
      </w:r>
      <w:r>
        <w:rPr>
          <w:rFonts w:hint="eastAsia" w:ascii="方正小标宋简体" w:hAnsi="仿宋" w:eastAsia="方正小标宋简体"/>
          <w:sz w:val="44"/>
          <w:szCs w:val="44"/>
        </w:rPr>
        <w:t>关于审核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拟定风险稳定消除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监测对象名单的报告</w:t>
      </w:r>
    </w:p>
    <w:p>
      <w:pPr>
        <w:jc w:val="center"/>
        <w:rPr>
          <w:rFonts w:ascii="仿宋_GB2312" w:hAnsi="仿宋" w:eastAsia="仿宋_GB2312"/>
          <w:szCs w:val="21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荆紫关镇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根据《健全防止返贫动态监测和帮扶机制实施方案》要求，经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驻村工作队、脱贫责任组核实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通过村民代表大会评议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，初步确定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梁玉良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返贫致贫风险已稳定消除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拟定风险稳定消除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监测对象名单汇总上报（名单附后），请予审核。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李营村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村委会（盖章）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李营村委会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风险稳定消除</w:t>
      </w:r>
      <w:r>
        <w:rPr>
          <w:rFonts w:hint="eastAsia" w:ascii="方正小标宋简体" w:hAnsi="仿宋" w:eastAsia="方正小标宋简体"/>
          <w:sz w:val="44"/>
          <w:szCs w:val="44"/>
        </w:rPr>
        <w:t>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51"/>
        <w:gridCol w:w="1734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原致贫（返贫）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风险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缺劳动力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养殖、种植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财政救助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财政救助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因病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养殖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</w:tbl>
    <w:p>
      <w:pPr>
        <w:jc w:val="left"/>
        <w:rPr>
          <w:rFonts w:eastAsia="黑体"/>
          <w:spacing w:val="-6"/>
          <w:sz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eastAsia="黑体"/>
          <w:spacing w:val="-6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/>
          <w:spacing w:val="-6"/>
          <w:sz w:val="32"/>
          <w:lang w:val="en-US" w:eastAsia="zh-CN"/>
        </w:rPr>
        <w:t>2-4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  <w:lang w:eastAsia="zh-CN"/>
        </w:rPr>
        <w:t>荆紫关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（镇）人民政府关于对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  <w:lang w:eastAsia="zh-CN"/>
        </w:rPr>
        <w:t>李营</w:t>
      </w:r>
      <w:r>
        <w:rPr>
          <w:rFonts w:hint="eastAsia" w:ascii="方正小标宋简体" w:hAnsi="仿宋" w:eastAsia="方正小标宋简体" w:cs="Times New Roman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村委会拟定风险稳定消除监测对象名单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报告的批复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李营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健全防止返贫动态监测和帮扶机制实施方案</w:t>
      </w:r>
      <w:r>
        <w:rPr>
          <w:rFonts w:hint="eastAsia" w:ascii="仿宋" w:hAnsi="仿宋" w:eastAsia="仿宋" w:cs="仿宋"/>
          <w:sz w:val="32"/>
          <w:szCs w:val="32"/>
        </w:rPr>
        <w:t>》要求，</w:t>
      </w:r>
      <w:r>
        <w:rPr>
          <w:rFonts w:hint="eastAsia" w:ascii="仿宋_GB2312" w:hAnsi="仿宋" w:eastAsia="仿宋_GB2312"/>
          <w:spacing w:val="4"/>
          <w:sz w:val="32"/>
          <w:szCs w:val="32"/>
        </w:rPr>
        <w:t>对你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上报的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拟定风险稳定消除监测对象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梁玉良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</w:t>
      </w:r>
      <w:r>
        <w:rPr>
          <w:rFonts w:hint="eastAsia" w:ascii="仿宋_GB2312" w:hAnsi="仿宋" w:eastAsia="仿宋_GB2312"/>
          <w:sz w:val="32"/>
          <w:szCs w:val="32"/>
        </w:rPr>
        <w:t>进行了审核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，同意标注风险消除，现予批复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请及时将风险消除结果告知所标注的监测对象，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风险稳定消除后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不再按“监测对象”进行帮扶。</w:t>
      </w:r>
    </w:p>
    <w:p>
      <w:pPr>
        <w:pStyle w:val="4"/>
      </w:pPr>
    </w:p>
    <w:p>
      <w:pPr>
        <w:spacing w:line="560" w:lineRule="exact"/>
        <w:ind w:firstLine="4740" w:firstLineChars="1500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荆紫关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none"/>
        </w:rPr>
        <w:t>（镇）人民政府</w:t>
      </w:r>
    </w:p>
    <w:p>
      <w:pPr>
        <w:spacing w:line="560" w:lineRule="exact"/>
        <w:ind w:firstLine="5056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李营村风险稳定消除监测对象</w:t>
      </w:r>
      <w:r>
        <w:rPr>
          <w:rFonts w:hint="eastAsia" w:ascii="方正小标宋简体" w:hAnsi="仿宋" w:eastAsia="方正小标宋简体"/>
          <w:sz w:val="40"/>
          <w:szCs w:val="40"/>
        </w:rPr>
        <w:t>确定名单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9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40"/>
        <w:gridCol w:w="2014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监测对象类型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边缘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易致贫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脱贫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不稳定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③突发严重困难户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致贫（返贫）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风险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缺劳动力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②</w:t>
            </w:r>
          </w:p>
        </w:tc>
        <w:tc>
          <w:tcPr>
            <w:tcW w:w="0" w:type="auto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因病</w:t>
            </w:r>
          </w:p>
        </w:tc>
        <w:tc>
          <w:tcPr>
            <w:tcW w:w="0" w:type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6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2-5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荆紫关（镇）人民政府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关于确定风险稳定消除监测对象的报告</w:t>
      </w:r>
    </w:p>
    <w:p>
      <w:pPr>
        <w:spacing w:line="560" w:lineRule="exact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县乡村振兴局：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根据河南省《</w:t>
      </w:r>
      <w:r>
        <w:rPr>
          <w:rFonts w:hint="default" w:ascii="仿宋_GB2312" w:hAnsi="仿宋" w:eastAsia="仿宋_GB2312" w:cs="黑体"/>
          <w:sz w:val="32"/>
          <w:szCs w:val="32"/>
          <w:u w:val="none"/>
          <w:lang w:val="en-US" w:eastAsia="zh-CN"/>
        </w:rPr>
        <w:t>健全防止返贫动态监测和帮扶机制实施方案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》要求，我乡（镇）对村级上报的公示无异议的拟定风险稳定消除监测对象及时审核后，确定我乡（镇）风险稳定消除监测对象共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，其中脱贫不稳户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，边缘易致贫户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，突发严重困难户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>。</w:t>
      </w:r>
    </w:p>
    <w:p>
      <w:pPr>
        <w:spacing w:line="560" w:lineRule="exact"/>
        <w:rPr>
          <w:rFonts w:hint="default" w:ascii="仿宋_GB2312" w:hAnsi="仿宋" w:eastAsia="仿宋_GB2312" w:cs="黑体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spacing w:line="560" w:lineRule="exact"/>
        <w:ind w:firstLine="632" w:firstLineChars="200"/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3792" w:firstLineChars="1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黑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人民政府（盖章）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560" w:lineRule="exact"/>
        <w:ind w:firstLine="592" w:firstLineChars="200"/>
        <w:rPr>
          <w:rFonts w:hint="eastAsia" w:ascii="仿宋_GB2312" w:hAnsi="仿宋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440" w:left="1587" w:header="851" w:footer="992" w:gutter="0"/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12"/>
        <w:tblW w:w="14900" w:type="dxa"/>
        <w:tblInd w:w="-15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50"/>
        <w:gridCol w:w="1095"/>
        <w:gridCol w:w="2861"/>
        <w:gridCol w:w="694"/>
        <w:gridCol w:w="1320"/>
        <w:gridCol w:w="1836"/>
        <w:gridCol w:w="1674"/>
        <w:gridCol w:w="3120"/>
        <w:gridCol w:w="5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仿宋" w:eastAsia="方正小标宋简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黑体"/>
                <w:sz w:val="28"/>
                <w:szCs w:val="28"/>
                <w:lang w:val="en-US" w:eastAsia="zh-CN"/>
              </w:rPr>
              <w:t>附：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仿宋" w:eastAsia="方正小标宋简体" w:cs="黑体"/>
                <w:sz w:val="36"/>
                <w:szCs w:val="36"/>
                <w:lang w:val="en-US" w:eastAsia="zh-CN"/>
              </w:rPr>
              <w:t>荆紫关镇确定风险稳定消除监测对象备案表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户主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人口数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年人均纯收入（元）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致贫返贫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风险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ind w:firstLine="432" w:firstLineChars="20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监测类型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1.脱贫不稳定户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2.边缘易致贫户</w:t>
            </w:r>
          </w:p>
          <w:p>
            <w:pPr>
              <w:pStyle w:val="8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3.突发严重困难户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标注风险消除</w:t>
            </w:r>
          </w:p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原因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412927195405282115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18480.51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缺劳动力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2人享受低保每人每月200元.其中王春莲享有公益岗位每月300元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、享有光伏补贴每年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2000元.梁玉良享有养老补贴及子女赡养费8296元.收入稳定达到致贫风险消除.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412927196609022117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60400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该户享受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A类低保335每月.务工年收入3万多.养牛两头.享有公益岗每月300元补贴收入稳定达到取消监测标准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412927196002212117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24128.34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改户五保户享受五保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.养老补贴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及其他转移性收入共计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8523.84元.保洁员公益岗每月300元.打零工收入11800元.收入稳定达到致贫风险消除.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412927195610152133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10469.9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缺技术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改户五保户享受五保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.养老及其他转移性收入计8469.9元.打零工收入2000元.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收入持续稳定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.可取消致贫风险.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412927196712282216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14393.2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因病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改户为低保户每月低保金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.残疾补贴及其他转移性收入共计6493.2元.公益岗每月300元.改户养牛9头每年收入约2万元.</w:t>
            </w:r>
            <w:bookmarkStart w:id="0" w:name="_GoBack"/>
            <w:bookmarkEnd w:id="0"/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</w:tbl>
    <w:p>
      <w:pPr>
        <w:pStyle w:val="5"/>
        <w:rPr>
          <w:rFonts w:hint="eastAsia"/>
        </w:rPr>
        <w:sectPr>
          <w:pgSz w:w="16838" w:h="11906" w:orient="landscape"/>
          <w:pgMar w:top="1587" w:right="2098" w:bottom="1474" w:left="1440" w:header="851" w:footer="992" w:gutter="0"/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/>
          <w:sz w:val="32"/>
          <w:szCs w:val="32"/>
          <w:lang w:val="en-US" w:eastAsia="zh-CN"/>
        </w:rPr>
        <w:t>注：收入周期按照排查月份上一个月向前倒推一年来计算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hint="default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  <w:t>关于对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u w:val="single"/>
          <w:lang w:val="en-US" w:eastAsia="zh-CN" w:bidi="ar-SA"/>
        </w:rPr>
        <w:t>　荆紫关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  <w:t>（镇）</w:t>
      </w: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确定风险稳定消除监测对象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  <w:t>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jc w:val="left"/>
        <w:textAlignment w:val="auto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  <w:u w:val="single"/>
        </w:rPr>
        <w:t>　　</w:t>
      </w:r>
      <w:r>
        <w:rPr>
          <w:rFonts w:hint="eastAsia" w:ascii="仿宋_GB2312" w:hAnsi="仿宋" w:eastAsia="仿宋_GB2312"/>
          <w:sz w:val="28"/>
          <w:szCs w:val="32"/>
          <w:u w:val="single"/>
          <w:lang w:eastAsia="zh-CN"/>
        </w:rPr>
        <w:t>荆紫关</w:t>
      </w:r>
      <w:r>
        <w:rPr>
          <w:rFonts w:hint="eastAsia" w:ascii="仿宋_GB2312" w:hAnsi="仿宋" w:eastAsia="仿宋_GB2312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32"/>
          <w:u w:val="none"/>
          <w:lang w:val="en-US" w:eastAsia="zh-CN"/>
        </w:rPr>
        <w:t>（镇）</w:t>
      </w:r>
      <w:r>
        <w:rPr>
          <w:rFonts w:hint="eastAsia" w:ascii="仿宋_GB2312" w:hAnsi="仿宋" w:eastAsia="仿宋_GB2312"/>
          <w:sz w:val="32"/>
          <w:szCs w:val="36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根据防止返贫监测和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帮扶工作</w:t>
      </w:r>
      <w:r>
        <w:rPr>
          <w:rFonts w:hint="eastAsia" w:ascii="仿宋_GB2312" w:hAnsi="仿宋" w:eastAsia="仿宋_GB2312"/>
          <w:sz w:val="32"/>
          <w:szCs w:val="32"/>
        </w:rPr>
        <w:t>要求，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你</w:t>
      </w:r>
      <w:r>
        <w:rPr>
          <w:rFonts w:hint="eastAsia" w:ascii="仿宋_GB2312" w:hAnsi="仿宋" w:eastAsia="仿宋_GB2312"/>
          <w:spacing w:val="4"/>
          <w:sz w:val="32"/>
          <w:szCs w:val="32"/>
          <w:lang w:val="en-US" w:eastAsia="zh-CN"/>
        </w:rPr>
        <w:t>乡（镇）审核上报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确定风险稳定消除监测对象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进行审定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梁玉良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5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6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符合风险稳定消除条件，同意标注风险消除，现予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以批复。请及时将风险消除结果告知所标注的监测对象，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风险稳定消除后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不再按“监测对象”进行帮扶。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ind w:left="0" w:leftChars="0" w:firstLine="5270" w:firstLineChars="17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淅川县乡村振兴局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月  日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</w:p>
    <w:tbl>
      <w:tblPr>
        <w:tblStyle w:val="12"/>
        <w:tblpPr w:leftFromText="180" w:rightFromText="180" w:vertAnchor="text" w:horzAnchor="page" w:tblpX="1119" w:tblpY="217"/>
        <w:tblOverlap w:val="never"/>
        <w:tblW w:w="100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56"/>
        <w:gridCol w:w="2682"/>
        <w:gridCol w:w="2100"/>
        <w:gridCol w:w="1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  <w:t>荆紫关镇风险稳定消除监测对象名单</w:t>
            </w:r>
          </w:p>
          <w:p>
            <w:pPr>
              <w:pStyle w:val="5"/>
              <w:ind w:firstLine="7360" w:firstLineChars="23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方正小标宋简体" w:hAnsi="仿宋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2-7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荆紫关镇人民政府</w:t>
      </w:r>
    </w:p>
    <w:p>
      <w:pPr>
        <w:adjustRightInd w:val="0"/>
        <w:snapToGrid w:val="0"/>
        <w:jc w:val="center"/>
        <w:rPr>
          <w:rFonts w:hint="default" w:ascii="方正小标宋简体" w:hAnsi="仿宋" w:eastAsia="方正小标宋简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黑体"/>
          <w:sz w:val="44"/>
          <w:szCs w:val="44"/>
          <w:lang w:val="en-US" w:eastAsia="zh-CN"/>
        </w:rPr>
        <w:t>风险稳定消除监测对象公告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ind w:left="0" w:leftChars="0" w:firstLine="62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根据防止返贫监测和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帮扶工作</w:t>
      </w:r>
      <w:r>
        <w:rPr>
          <w:rFonts w:hint="eastAsia" w:ascii="仿宋_GB2312" w:hAnsi="仿宋" w:eastAsia="仿宋_GB2312"/>
          <w:sz w:val="32"/>
          <w:szCs w:val="32"/>
        </w:rPr>
        <w:t>要求，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经村级初选，乡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（镇）</w:t>
      </w:r>
      <w:r>
        <w:rPr>
          <w:rFonts w:hint="eastAsia" w:ascii="仿宋_GB2312" w:hAnsi="仿宋" w:eastAsia="仿宋_GB2312"/>
          <w:spacing w:val="4"/>
          <w:sz w:val="32"/>
          <w:szCs w:val="32"/>
        </w:rPr>
        <w:t>级审核，县乡村振兴局批准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，我</w:t>
      </w:r>
      <w:r>
        <w:rPr>
          <w:rFonts w:hint="eastAsia" w:ascii="仿宋_GB2312" w:hAnsi="仿宋" w:eastAsia="仿宋_GB2312"/>
          <w:spacing w:val="4"/>
          <w:sz w:val="32"/>
          <w:szCs w:val="32"/>
        </w:rPr>
        <w:t>乡</w:t>
      </w:r>
      <w:r>
        <w:rPr>
          <w:rFonts w:hint="eastAsia" w:ascii="仿宋_GB2312" w:hAnsi="仿宋" w:eastAsia="仿宋_GB2312"/>
          <w:spacing w:val="4"/>
          <w:sz w:val="32"/>
          <w:szCs w:val="32"/>
          <w:lang w:eastAsia="zh-CN"/>
        </w:rPr>
        <w:t>（镇）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  梁玉良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符合风险稳定消除条件，现予以公告。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风险稳定消除后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不再按“监测对象”进行帮扶。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如有异议，请从即日起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日内向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乡村振兴办</w:t>
      </w:r>
      <w:r>
        <w:rPr>
          <w:rFonts w:hint="eastAsia" w:ascii="仿宋_GB2312" w:hAnsi="仿宋" w:eastAsia="仿宋_GB2312"/>
          <w:sz w:val="32"/>
          <w:szCs w:val="32"/>
        </w:rPr>
        <w:t>提出意见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5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" w:eastAsia="仿宋_GB2312" w:cs="黑体"/>
          <w:kern w:val="2"/>
          <w:sz w:val="32"/>
          <w:szCs w:val="32"/>
          <w:lang w:val="en-US" w:eastAsia="zh-CN" w:bidi="ar-SA"/>
        </w:rPr>
        <w:t>联系电话：</w:t>
      </w:r>
    </w:p>
    <w:p>
      <w:pPr>
        <w:pStyle w:val="4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ind w:firstLine="4400" w:firstLineChars="11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荆紫关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镇人民政府</w:t>
      </w:r>
    </w:p>
    <w:p>
      <w:pPr>
        <w:pStyle w:val="4"/>
        <w:ind w:left="0" w:leftChars="0" w:firstLine="6200" w:firstLineChars="20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月  日</w:t>
      </w: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5890" w:firstLineChars="19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1440" w:right="1134" w:bottom="1440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</w:p>
    <w:tbl>
      <w:tblPr>
        <w:tblStyle w:val="12"/>
        <w:tblpPr w:leftFromText="180" w:rightFromText="180" w:vertAnchor="text" w:horzAnchor="page" w:tblpX="1119" w:tblpY="217"/>
        <w:tblOverlap w:val="never"/>
        <w:tblW w:w="100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56"/>
        <w:gridCol w:w="2682"/>
        <w:gridCol w:w="2100"/>
        <w:gridCol w:w="1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  <w:lang w:val="en-US" w:eastAsia="zh-CN"/>
              </w:rPr>
              <w:t>荆紫关镇风险稳定消除监测对象</w:t>
            </w:r>
          </w:p>
          <w:p>
            <w:pPr>
              <w:pStyle w:val="5"/>
              <w:ind w:firstLine="7360" w:firstLineChars="23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梁玉良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梁文玉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胡长建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李长春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一组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姚夫强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60" w:lineRule="exact"/>
        <w:jc w:val="left"/>
        <w:outlineLvl w:val="0"/>
        <w:rPr>
          <w:rFonts w:hint="default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附件2-8</w:t>
      </w:r>
    </w:p>
    <w:p>
      <w:pPr>
        <w:pStyle w:val="5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 w:bidi="ar-SA"/>
        </w:rPr>
        <w:t>风险消除告知书</w:t>
      </w:r>
    </w:p>
    <w:p>
      <w:pPr>
        <w:pStyle w:val="5"/>
        <w:jc w:val="center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-SA"/>
        </w:rPr>
        <w:t>（参考文本）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李营村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特此告知。</w:t>
      </w:r>
    </w:p>
    <w:p>
      <w:pPr>
        <w:pStyle w:val="5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收到人签字：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jc w:val="righ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lang w:eastAsia="zh-CN"/>
        </w:rPr>
        <w:t>村民委员会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5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附件2-9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2022年度监测对象消除风险信息采集表</w:t>
      </w:r>
    </w:p>
    <w:tbl>
      <w:tblPr>
        <w:tblStyle w:val="12"/>
        <w:tblW w:w="14806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7"/>
        <w:gridCol w:w="693"/>
        <w:gridCol w:w="1151"/>
        <w:gridCol w:w="693"/>
        <w:gridCol w:w="497"/>
        <w:gridCol w:w="594"/>
        <w:gridCol w:w="616"/>
        <w:gridCol w:w="594"/>
        <w:gridCol w:w="594"/>
        <w:gridCol w:w="594"/>
        <w:gridCol w:w="594"/>
        <w:gridCol w:w="633"/>
        <w:gridCol w:w="1148"/>
        <w:gridCol w:w="809"/>
        <w:gridCol w:w="1042"/>
        <w:gridCol w:w="1047"/>
        <w:gridCol w:w="957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06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2" w:firstLineChars="450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 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村（社区）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自然村（村民小组）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A1 居住在大中型易地扶贫搬迁集中安置区（800人以上）：□是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乡（镇、街道）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A3 监测对象类别：□脱贫不稳定户  □边缘易致贫户  □突发严重困难户           A4 脱贫户： 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6" w:type="dxa"/>
            <w:gridSpan w:val="1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居民身份证(残疾人证) 号码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务工时间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是否参加城乡居民（职工）基本医疗保险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是否参加大病保险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是否参加城乡居民（职工）基本养老保险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是否享受城乡居民最低生活保障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是否特困供养人员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是否易地扶贫搬迁人口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4806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33"/>
        <w:gridCol w:w="693"/>
        <w:gridCol w:w="131"/>
        <w:gridCol w:w="434"/>
        <w:gridCol w:w="586"/>
        <w:gridCol w:w="37"/>
        <w:gridCol w:w="656"/>
        <w:gridCol w:w="401"/>
        <w:gridCol w:w="96"/>
        <w:gridCol w:w="961"/>
        <w:gridCol w:w="249"/>
        <w:gridCol w:w="808"/>
        <w:gridCol w:w="380"/>
        <w:gridCol w:w="677"/>
        <w:gridCol w:w="1057"/>
        <w:gridCol w:w="87"/>
        <w:gridCol w:w="970"/>
        <w:gridCol w:w="182"/>
        <w:gridCol w:w="875"/>
        <w:gridCol w:w="1057"/>
        <w:gridCol w:w="1057"/>
        <w:gridCol w:w="862"/>
        <w:gridCol w:w="19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A23 是否住房出现安全问题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□否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A24 是否义务教育阶段适龄儿童少年失学辍学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□否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A25 是否饮水出现安全问题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□否</w:t>
            </w: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A26 是否有家庭成员未参加城乡居民（职工）基本医疗保险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 工资性收入（元）</w:t>
            </w: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A29 生产经营性收入（元）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A30 财产性收入（元）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A31 转移性收入（元）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A32 生产经营性支出（元）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A33 家庭纯收入（元）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A34 家庭人均纯收入（元）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 理赔收入（元）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A36 合规自付支出（元）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A37 纳入监测对象的收入参考范围（元）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A38 纳入监测对象的人均收入参考范围（元）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增收类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A39 产业帮扶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A40 就业帮扶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A41 金融帮扶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□小额信贷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A42 公益岗位帮扶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□护林员  □护草员  □保洁员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三保障和饮水安全类</w:t>
            </w:r>
          </w:p>
        </w:tc>
        <w:tc>
          <w:tcPr>
            <w:tcW w:w="25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A43 住房安全保障</w:t>
            </w:r>
          </w:p>
        </w:tc>
        <w:tc>
          <w:tcPr>
            <w:tcW w:w="10979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□危房改造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A44 饮水安全保障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A45 健康帮扶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□参加城乡居民基本医疗保险个人缴费补贴  □大病保险  □医疗救助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A46 义务教育保障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□劝返  □送教上门  □寄宿生生活补助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A47 教育帮扶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兜底保障类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A48 综合保障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A49 社会帮扶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A50 搬迁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A51 生产生活条件改善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A52 基础设施建设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A53 风险消除方式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□帮扶消除   □自然消除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A54 风险消除时间</w:t>
            </w:r>
          </w:p>
        </w:tc>
        <w:tc>
          <w:tcPr>
            <w:tcW w:w="1097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06" w:type="dxa"/>
            <w:gridSpan w:val="2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A55 监测联系人：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6审核人员：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06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注：1、A33=A28+A29+A30+A31-A32    A37=A33+A35-A36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440" w:header="851" w:footer="992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mU4OWQzMjdlZDBkZGIxNjQzZDg1ODBmOWNiZWIifQ=="/>
  </w:docVars>
  <w:rsids>
    <w:rsidRoot w:val="00000000"/>
    <w:rsid w:val="003357D8"/>
    <w:rsid w:val="0118221A"/>
    <w:rsid w:val="01EB6929"/>
    <w:rsid w:val="0636732C"/>
    <w:rsid w:val="09084730"/>
    <w:rsid w:val="09F527B6"/>
    <w:rsid w:val="0B500570"/>
    <w:rsid w:val="0CE22666"/>
    <w:rsid w:val="0E8E5F1A"/>
    <w:rsid w:val="0FE6602C"/>
    <w:rsid w:val="106B1D09"/>
    <w:rsid w:val="11154641"/>
    <w:rsid w:val="138D0DC8"/>
    <w:rsid w:val="18F16131"/>
    <w:rsid w:val="1C5931FA"/>
    <w:rsid w:val="1C8C7061"/>
    <w:rsid w:val="1DC73681"/>
    <w:rsid w:val="23BE3414"/>
    <w:rsid w:val="297F0574"/>
    <w:rsid w:val="2C6F5FA1"/>
    <w:rsid w:val="35404C52"/>
    <w:rsid w:val="35C873BE"/>
    <w:rsid w:val="388D05F8"/>
    <w:rsid w:val="3B086165"/>
    <w:rsid w:val="3BF80309"/>
    <w:rsid w:val="3F3F3908"/>
    <w:rsid w:val="407941F8"/>
    <w:rsid w:val="4161341E"/>
    <w:rsid w:val="42366F64"/>
    <w:rsid w:val="46014A94"/>
    <w:rsid w:val="48C54CDA"/>
    <w:rsid w:val="4A621569"/>
    <w:rsid w:val="4C5E3547"/>
    <w:rsid w:val="4E620603"/>
    <w:rsid w:val="51B745EF"/>
    <w:rsid w:val="54D84BA8"/>
    <w:rsid w:val="580836FB"/>
    <w:rsid w:val="58BC4C39"/>
    <w:rsid w:val="5A6279C1"/>
    <w:rsid w:val="5E8A5E0F"/>
    <w:rsid w:val="614D50F5"/>
    <w:rsid w:val="62432DBC"/>
    <w:rsid w:val="63CF21FA"/>
    <w:rsid w:val="63FD245B"/>
    <w:rsid w:val="67D01A61"/>
    <w:rsid w:val="6C4F48F9"/>
    <w:rsid w:val="6C533053"/>
    <w:rsid w:val="6DA00548"/>
    <w:rsid w:val="6E9B65A8"/>
    <w:rsid w:val="6F3D7052"/>
    <w:rsid w:val="71B25093"/>
    <w:rsid w:val="73B46B44"/>
    <w:rsid w:val="7BF265D5"/>
    <w:rsid w:val="7E140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99"/>
    <w:pPr>
      <w:spacing w:after="120" w:afterAutospacing="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8">
    <w:name w:val="Plain Text"/>
    <w:basedOn w:val="1"/>
    <w:qFormat/>
    <w:uiPriority w:val="99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7">
    <w:name w:val="font2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8">
    <w:name w:val="font1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9">
    <w:name w:val="font5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Normal (Web)_63964514-d6f7-4726-ab5e-8e1a7cafa1e8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23">
    <w:name w:val="font01"/>
    <w:basedOn w:val="14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24">
    <w:name w:val="font61"/>
    <w:basedOn w:val="14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5">
    <w:name w:val="font71"/>
    <w:basedOn w:val="1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3412</Words>
  <Characters>3729</Characters>
  <Paragraphs>2728</Paragraphs>
  <TotalTime>344</TotalTime>
  <ScaleCrop>false</ScaleCrop>
  <LinksUpToDate>false</LinksUpToDate>
  <CharactersWithSpaces>5399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2021-04-24T02:17:00Z</dcterms:created>
  <dc:creator>lenovo</dc:creator>
  <cp:lastModifiedBy>Administrator</cp:lastModifiedBy>
  <cp:lastPrinted>2022-10-24T00:21:00Z</cp:lastPrinted>
  <dcterms:modified xsi:type="dcterms:W3CDTF">2022-10-24T07:32:04Z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0BBB2BBDBF8F4BEC87ED9E3D27067455</vt:lpwstr>
  </property>
</Properties>
</file>