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F8" w:rsidRPr="005A79F0" w:rsidRDefault="00865EEF" w:rsidP="005A79F0">
      <w:pPr>
        <w:ind w:firstLineChars="600" w:firstLine="2650"/>
        <w:rPr>
          <w:rFonts w:asciiTheme="majorEastAsia" w:eastAsiaTheme="majorEastAsia" w:hAnsiTheme="majorEastAsia" w:cs="黑体"/>
          <w:b/>
          <w:bCs/>
          <w:color w:val="000000" w:themeColor="text1"/>
          <w:sz w:val="44"/>
          <w:szCs w:val="44"/>
        </w:rPr>
      </w:pPr>
      <w:r w:rsidRPr="005A79F0">
        <w:rPr>
          <w:rFonts w:asciiTheme="majorEastAsia" w:eastAsiaTheme="majorEastAsia" w:hAnsiTheme="majorEastAsia" w:cs="黑体" w:hint="eastAsia"/>
          <w:b/>
          <w:bCs/>
          <w:color w:val="000000" w:themeColor="text1"/>
          <w:sz w:val="44"/>
          <w:szCs w:val="44"/>
        </w:rPr>
        <w:t>荆紫关镇张村村情概况</w:t>
      </w:r>
    </w:p>
    <w:p w:rsidR="00FF2FF8" w:rsidRPr="00AD2C76" w:rsidRDefault="00865EEF" w:rsidP="00AD2C76">
      <w:pPr>
        <w:spacing w:line="120" w:lineRule="auto"/>
        <w:ind w:firstLineChars="200" w:firstLine="60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一、基本村情</w:t>
      </w:r>
    </w:p>
    <w:p w:rsidR="00FF2FF8" w:rsidRPr="00AD2C76" w:rsidRDefault="00865EEF" w:rsidP="00AD2C76">
      <w:pPr>
        <w:ind w:firstLineChars="200" w:firstLine="600"/>
        <w:rPr>
          <w:rFonts w:asciiTheme="majorEastAsia" w:eastAsiaTheme="majorEastAsia" w:hAnsiTheme="majorEastAsia" w:cs="黑体"/>
          <w:color w:val="000000" w:themeColor="text1"/>
          <w:kern w:val="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kern w:val="1"/>
          <w:sz w:val="30"/>
          <w:szCs w:val="30"/>
        </w:rPr>
        <w:t>1、村情概况：荆紫关镇张村村位于荆紫关镇以东方向3.5公里处，辖8个村民小组，550户2256人。全村总面积约1110亩，其中耕地面积870亩，河滩面积180亩，共有村三委班子6人，党员40人。张村村脱贫责任组成员9</w:t>
      </w:r>
      <w:r w:rsidR="00224389" w:rsidRPr="00AD2C76">
        <w:rPr>
          <w:rFonts w:asciiTheme="majorEastAsia" w:eastAsiaTheme="majorEastAsia" w:hAnsiTheme="majorEastAsia" w:cs="黑体" w:hint="eastAsia"/>
          <w:color w:val="000000" w:themeColor="text1"/>
          <w:kern w:val="1"/>
          <w:sz w:val="30"/>
          <w:szCs w:val="30"/>
        </w:rPr>
        <w:t>人，组长荆紫关镇政府黄浩，驻村帮扶单位淅川县农业农村局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kern w:val="1"/>
          <w:sz w:val="30"/>
          <w:szCs w:val="30"/>
        </w:rPr>
        <w:t>，荆紫关镇教育单位，</w:t>
      </w:r>
      <w:r w:rsidR="00224389" w:rsidRPr="00AD2C76">
        <w:rPr>
          <w:rFonts w:asciiTheme="majorEastAsia" w:eastAsiaTheme="majorEastAsia" w:hAnsiTheme="majorEastAsia" w:cs="黑体" w:hint="eastAsia"/>
          <w:color w:val="000000" w:themeColor="text1"/>
          <w:kern w:val="1"/>
          <w:sz w:val="30"/>
          <w:szCs w:val="30"/>
        </w:rPr>
        <w:t>镇政府领导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kern w:val="1"/>
          <w:sz w:val="30"/>
          <w:szCs w:val="30"/>
        </w:rPr>
        <w:t>。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2020年已实现全部脱贫，</w:t>
      </w:r>
      <w:r w:rsidR="00224389"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脱贫户31户104人。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监测户</w:t>
      </w:r>
      <w:r w:rsidR="00224389"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6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户</w:t>
      </w:r>
      <w:r w:rsidR="00224389"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13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人。</w:t>
      </w:r>
    </w:p>
    <w:p w:rsidR="00FF2FF8" w:rsidRPr="00AD2C76" w:rsidRDefault="00865EEF" w:rsidP="00AD2C76">
      <w:pPr>
        <w:spacing w:line="120" w:lineRule="auto"/>
        <w:ind w:firstLineChars="200" w:firstLine="60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二、巩固脱贫攻坚成果开展情况</w:t>
      </w:r>
    </w:p>
    <w:p w:rsidR="00FF2FF8" w:rsidRPr="00AD2C76" w:rsidRDefault="00865EEF" w:rsidP="00AD2C76">
      <w:pPr>
        <w:spacing w:line="560" w:lineRule="exact"/>
        <w:ind w:firstLineChars="200" w:firstLine="60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1、责任落实情况。张村村在2021年换届，组成了三委班子成员6人。自乡村振兴工作开展一来，张村村按照上级党委、政府的安排部署，认真学习领悟，思想上以习总书记和省委领导关于乡村振兴的重要指示为统领，组织上建好班子，带好队伍，统筹好村组干部和帮扶人两支队伍，发挥好村组干部主体作用和帮扶人的帮扶作用，任务明确，责任到人，分工合作，有序推进；工作上贯彻落实好政策，精准帮扶，因户施策，防止返贫，落实好行业、产业帮扶政策，保证应享尽享，应纳尽纳，稳定脱贫，为乡村振兴有效衔接，早日过上小康生活。</w:t>
      </w:r>
    </w:p>
    <w:p w:rsidR="00FF2FF8" w:rsidRPr="00AD2C76" w:rsidRDefault="00865EEF" w:rsidP="00AD2C76">
      <w:pPr>
        <w:spacing w:line="560" w:lineRule="exact"/>
        <w:ind w:firstLineChars="200" w:firstLine="60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2、政策落实情况。对照每户情况，对照行业帮扶政策，协调落实到位，确保户不漏项，项不漏人，应享尽享。产业扶贫政策：鼓励脱贫户种植油菜、芝麻、花生，养殖猪、羊等，让有产业的脱贫户均享受产业奖补政策。就业扶贫：鼓励在家的富裕劳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lastRenderedPageBreak/>
        <w:t>动力，采取传、帮、带技术学习方式，在建筑框架、室内装修、企业流水线等方面劳务输出，增加家庭收入。今年我村共申报</w:t>
      </w:r>
      <w:r w:rsidR="00224389"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26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户</w:t>
      </w:r>
      <w:r w:rsidR="00224389"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26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人享受到务工奖补。按照“一户有一人就业”的 要求，根据每户的实际情况，提供公益性岗位，进行岗前培新，现有</w:t>
      </w:r>
      <w:r w:rsidR="00AD2C76"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22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户公益性岗位；进一步排查全村困难学生上学情况，配合各级各类学校办理教育补贴，全村贫困户中符合条件的学生全部享受教育补贴，义务教育阶段学生教育全部得到保障。</w:t>
      </w:r>
    </w:p>
    <w:p w:rsidR="00FF2FF8" w:rsidRPr="00AD2C76" w:rsidRDefault="00865EEF" w:rsidP="00AD2C76">
      <w:pPr>
        <w:spacing w:line="560" w:lineRule="exact"/>
        <w:ind w:firstLineChars="200" w:firstLine="60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3、</w:t>
      </w:r>
      <w:bookmarkStart w:id="0" w:name="_GoBack"/>
      <w:bookmarkEnd w:id="0"/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工作落实情况。通过开展“两弘扬一争做”活动，志智双扶激发脱贫户的内生动力，克服等、靠、要思想，树立勤劳致富的理念。鼓励脱贫户引导转移就业，拓展收入渠道，使每户两业都能在原有基础上持续增收10%左右。</w:t>
      </w:r>
    </w:p>
    <w:p w:rsidR="00FF2FF8" w:rsidRPr="00AD2C76" w:rsidRDefault="00865EEF" w:rsidP="00AD2C76">
      <w:pPr>
        <w:spacing w:line="560" w:lineRule="exact"/>
        <w:ind w:firstLineChars="200" w:firstLine="60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4、巩固成果情况。我村完善控辍保学长效机制；防返贫监测机制；大力发展种植、养殖等优势产业，持续拓宽脱贫户收入渠道，在全面完成脱贫攻坚专项巡视，上级考核反馈问题整改的基础上，扎实推进脱贫攻坚“回头看”等各类问题整改工作，制定工作台账，整改方案，切实提升了脱贫攻坚与乡村振兴有效衔接。</w:t>
      </w:r>
    </w:p>
    <w:p w:rsidR="00FF2FF8" w:rsidRPr="00AD2C76" w:rsidRDefault="00865EEF" w:rsidP="00AD2C76">
      <w:pPr>
        <w:spacing w:line="560" w:lineRule="exact"/>
        <w:ind w:firstLineChars="200" w:firstLine="602"/>
        <w:rPr>
          <w:rFonts w:asciiTheme="majorEastAsia" w:eastAsiaTheme="majorEastAsia" w:hAnsiTheme="majorEastAsia" w:cs="黑体"/>
          <w:b/>
          <w:bCs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b/>
          <w:bCs/>
          <w:color w:val="000000" w:themeColor="text1"/>
          <w:sz w:val="30"/>
          <w:szCs w:val="30"/>
        </w:rPr>
        <w:t>三、工作成效。</w:t>
      </w:r>
    </w:p>
    <w:p w:rsidR="00FF2FF8" w:rsidRPr="00AD2C76" w:rsidRDefault="00865EEF" w:rsidP="00AD2C76">
      <w:pPr>
        <w:spacing w:line="560" w:lineRule="exact"/>
        <w:ind w:firstLineChars="200" w:firstLine="60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为进一步推进巩固拓展脱贫攻坚成果与乡村振兴有效衔接，我村结合村情和区域优势积极谋划，一是大力发展旅游产业。在镇党委、政府的大力支持和全村党员干部的不懈努力下，2019年将村集体180亩土地租赁出去，增加了村集体收入</w:t>
      </w:r>
      <w:r w:rsid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，</w:t>
      </w:r>
      <w:r w:rsidR="00AD2C76" w:rsidRPr="00AD2C76">
        <w:rPr>
          <w:rFonts w:asciiTheme="majorEastAsia" w:eastAsiaTheme="majorEastAsia" w:hAnsiTheme="majorEastAsia" w:cs="宋体" w:hint="eastAsia"/>
          <w:color w:val="000000" w:themeColor="text1"/>
          <w:spacing w:val="30"/>
          <w:sz w:val="30"/>
          <w:szCs w:val="30"/>
          <w:shd w:val="clear" w:color="auto" w:fill="FFFFFF"/>
        </w:rPr>
        <w:t>2022年秋引进“羊肚菌”产业种植300亩，土地适量流转，解放出劳动力能外出务工，让在家人员能在家门口就</w:t>
      </w:r>
      <w:r w:rsidR="00AD2C76" w:rsidRPr="00AD2C76">
        <w:rPr>
          <w:rFonts w:asciiTheme="majorEastAsia" w:eastAsiaTheme="majorEastAsia" w:hAnsiTheme="majorEastAsia" w:cs="宋体" w:hint="eastAsia"/>
          <w:color w:val="000000" w:themeColor="text1"/>
          <w:spacing w:val="30"/>
          <w:sz w:val="30"/>
          <w:szCs w:val="30"/>
          <w:shd w:val="clear" w:color="auto" w:fill="FFFFFF"/>
        </w:rPr>
        <w:lastRenderedPageBreak/>
        <w:t>业赚钱。</w:t>
      </w:r>
      <w:r w:rsidRPr="00AD2C76">
        <w:rPr>
          <w:rFonts w:asciiTheme="majorEastAsia" w:eastAsiaTheme="majorEastAsia" w:hAnsiTheme="majorEastAsia" w:cs="黑体" w:hint="eastAsia"/>
          <w:color w:val="000000" w:themeColor="text1"/>
          <w:sz w:val="30"/>
          <w:szCs w:val="30"/>
        </w:rPr>
        <w:t>。二是促进就业,在鼓励外出务工的同时，村委主动联系本村在外优秀人才，集思广益，共谋发展；引导其回村发展，为我村振兴发展出资出力，增加就业岗位，提高群众收入。目前我村引进两家编藤厂，优先录取脱贫户家庭的妇女务工，有效的缓解了因家庭原因不能外出务工的留守妇女务工问题。三是发展特色农业产业。结合我村目前已经发展的种植产业，鼓励脱贫户继续种植中药材黄姜。在原有杏李的基础上，坚持林下套种，坚持中短产业相结合，巩固脱贫攻坚成果。四是基础设施完善。产业上形成了以乡村旅游为核心支撑，务工和种植配套的产业基础，三线产业全覆盖。大力开展志智双扶，一方面，在帮扶过程中不仅注重产业扶贫等“硬”扶贫。另一方面，从提高贫困群众的信息、知识和技术方面“软”扶贫。从而实现人人有技能，家家有希望，户户有帮扶。激励贫困群众自食其力，劳动致富，凝聚脱贫攻坚正能量。</w:t>
      </w:r>
    </w:p>
    <w:p w:rsidR="00FF2FF8" w:rsidRPr="00AD2C76" w:rsidRDefault="00FF2FF8" w:rsidP="00AD2C76">
      <w:pPr>
        <w:pStyle w:val="2"/>
        <w:ind w:firstLine="1720"/>
        <w:rPr>
          <w:rFonts w:asciiTheme="majorEastAsia" w:eastAsiaTheme="majorEastAsia" w:hAnsiTheme="majorEastAsia" w:cs="黑体"/>
          <w:color w:val="000000" w:themeColor="text1"/>
          <w:sz w:val="30"/>
          <w:szCs w:val="30"/>
        </w:rPr>
      </w:pPr>
    </w:p>
    <w:sectPr w:rsidR="00FF2FF8" w:rsidRPr="00AD2C76" w:rsidSect="00FF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UxYmI4MDUwMDI3NzY2OWZhM2Q1NTRlMDE2NDQxNzIifQ=="/>
  </w:docVars>
  <w:rsids>
    <w:rsidRoot w:val="5F4C3294"/>
    <w:rsid w:val="001F3ADA"/>
    <w:rsid w:val="00224389"/>
    <w:rsid w:val="005A79F0"/>
    <w:rsid w:val="006C4299"/>
    <w:rsid w:val="00865EEF"/>
    <w:rsid w:val="00AD2C76"/>
    <w:rsid w:val="00ED5986"/>
    <w:rsid w:val="00FF2FF8"/>
    <w:rsid w:val="040D1343"/>
    <w:rsid w:val="045A7839"/>
    <w:rsid w:val="078D7EC3"/>
    <w:rsid w:val="0A6F7C9A"/>
    <w:rsid w:val="0B115E46"/>
    <w:rsid w:val="0BBE2F02"/>
    <w:rsid w:val="10FE773C"/>
    <w:rsid w:val="13C51084"/>
    <w:rsid w:val="15AC0BFB"/>
    <w:rsid w:val="1699722D"/>
    <w:rsid w:val="16C95B6A"/>
    <w:rsid w:val="16EA49EA"/>
    <w:rsid w:val="189D783A"/>
    <w:rsid w:val="1A220EFB"/>
    <w:rsid w:val="1C55234C"/>
    <w:rsid w:val="200F101E"/>
    <w:rsid w:val="201A5A66"/>
    <w:rsid w:val="24956A94"/>
    <w:rsid w:val="26E15812"/>
    <w:rsid w:val="300236F9"/>
    <w:rsid w:val="304A12BD"/>
    <w:rsid w:val="3207302C"/>
    <w:rsid w:val="352D7565"/>
    <w:rsid w:val="360B590B"/>
    <w:rsid w:val="360B5EEC"/>
    <w:rsid w:val="394A412A"/>
    <w:rsid w:val="3A405EDA"/>
    <w:rsid w:val="3AA53DBC"/>
    <w:rsid w:val="3DF21ABF"/>
    <w:rsid w:val="412D234D"/>
    <w:rsid w:val="42352CFA"/>
    <w:rsid w:val="43E07056"/>
    <w:rsid w:val="46CF08D1"/>
    <w:rsid w:val="4A95710A"/>
    <w:rsid w:val="4D8F5115"/>
    <w:rsid w:val="59213594"/>
    <w:rsid w:val="5A102881"/>
    <w:rsid w:val="5CE04D16"/>
    <w:rsid w:val="5F4C3294"/>
    <w:rsid w:val="6205453B"/>
    <w:rsid w:val="63B219B9"/>
    <w:rsid w:val="64A361E9"/>
    <w:rsid w:val="655D5954"/>
    <w:rsid w:val="65B6607F"/>
    <w:rsid w:val="68394457"/>
    <w:rsid w:val="6A2A590E"/>
    <w:rsid w:val="6AF20E58"/>
    <w:rsid w:val="6B94321F"/>
    <w:rsid w:val="7265587A"/>
    <w:rsid w:val="728F73A9"/>
    <w:rsid w:val="736246F8"/>
    <w:rsid w:val="74947540"/>
    <w:rsid w:val="74A10AAA"/>
    <w:rsid w:val="764A1412"/>
    <w:rsid w:val="786168D4"/>
    <w:rsid w:val="791F68DD"/>
    <w:rsid w:val="7DBF41DB"/>
    <w:rsid w:val="7F93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Body Text First Indent" w:uiPriority="99" w:qFormat="1"/>
    <w:lsdException w:name="Body Text First Indent 2" w:uiPriority="99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F2F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qFormat/>
    <w:rsid w:val="00FF2F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qFormat/>
    <w:rsid w:val="00FF2FF8"/>
    <w:pPr>
      <w:spacing w:after="120"/>
      <w:ind w:firstLineChars="200" w:firstLine="420"/>
    </w:pPr>
  </w:style>
  <w:style w:type="paragraph" w:styleId="a3">
    <w:name w:val="Body Text Indent"/>
    <w:basedOn w:val="a"/>
    <w:qFormat/>
    <w:rsid w:val="00FF2FF8"/>
    <w:pPr>
      <w:spacing w:line="590" w:lineRule="exact"/>
      <w:ind w:firstLineChars="400" w:firstLine="3520"/>
      <w:jc w:val="left"/>
    </w:pPr>
    <w:rPr>
      <w:spacing w:val="280"/>
    </w:rPr>
  </w:style>
  <w:style w:type="paragraph" w:styleId="a4">
    <w:name w:val="Body Text First Indent"/>
    <w:basedOn w:val="a5"/>
    <w:uiPriority w:val="99"/>
    <w:qFormat/>
    <w:rsid w:val="00FF2FF8"/>
    <w:pPr>
      <w:ind w:firstLineChars="100" w:firstLine="420"/>
    </w:pPr>
  </w:style>
  <w:style w:type="paragraph" w:styleId="a5">
    <w:name w:val="Body Text"/>
    <w:basedOn w:val="a"/>
    <w:next w:val="21"/>
    <w:uiPriority w:val="99"/>
    <w:qFormat/>
    <w:rsid w:val="00FF2FF8"/>
    <w:pPr>
      <w:spacing w:after="120"/>
    </w:pPr>
  </w:style>
  <w:style w:type="paragraph" w:styleId="21">
    <w:name w:val="Body Text 2"/>
    <w:basedOn w:val="a"/>
    <w:next w:val="a5"/>
    <w:uiPriority w:val="99"/>
    <w:qFormat/>
    <w:rsid w:val="00FF2FF8"/>
    <w:pPr>
      <w:spacing w:after="120" w:line="480" w:lineRule="auto"/>
    </w:pPr>
  </w:style>
  <w:style w:type="paragraph" w:customStyle="1" w:styleId="1">
    <w:name w:val="无间隔1"/>
    <w:qFormat/>
    <w:rsid w:val="00FF2FF8"/>
    <w:pPr>
      <w:widowControl w:val="0"/>
      <w:jc w:val="both"/>
    </w:pPr>
    <w:rPr>
      <w:kern w:val="2"/>
      <w:sz w:val="28"/>
      <w:szCs w:val="28"/>
    </w:rPr>
  </w:style>
  <w:style w:type="paragraph" w:customStyle="1" w:styleId="reader-word-layerreader-word-s1-9">
    <w:name w:val="reader-word-layer reader-word-s1-9"/>
    <w:basedOn w:val="a"/>
    <w:qFormat/>
    <w:rsid w:val="00FF2F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侧耳倾听</dc:creator>
  <cp:lastModifiedBy>Administrator</cp:lastModifiedBy>
  <cp:revision>7</cp:revision>
  <cp:lastPrinted>2021-11-18T09:19:00Z</cp:lastPrinted>
  <dcterms:created xsi:type="dcterms:W3CDTF">2021-07-30T00:56:00Z</dcterms:created>
  <dcterms:modified xsi:type="dcterms:W3CDTF">2022-11-23T12:53:00Z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343B2901FA5944C78C0401B9C319F64D</vt:lpwstr>
  </property>
</Properties>
</file>