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94" w:lineRule="exact"/>
        <w:ind w:firstLine="1430" w:firstLineChars="400"/>
        <w:jc w:val="both"/>
        <w:textAlignment w:val="auto"/>
        <w:rPr>
          <w:rFonts w:hint="eastAsia" w:ascii="方正粗黑宋简体" w:hAnsi="方正粗黑宋简体" w:eastAsia="方正粗黑宋简体" w:cs="方正粗黑宋简体"/>
          <w:b/>
          <w:bCs/>
          <w:snapToGrid w:val="0"/>
          <w:color w:val="auto"/>
          <w:spacing w:val="-2"/>
          <w:kern w:val="0"/>
          <w:sz w:val="36"/>
          <w:szCs w:val="36"/>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94" w:lineRule="exact"/>
        <w:ind w:firstLine="1430" w:firstLineChars="400"/>
        <w:jc w:val="both"/>
        <w:textAlignment w:val="auto"/>
        <w:rPr>
          <w:rFonts w:hint="eastAsia" w:ascii="仿宋_GB2312" w:hAnsi="仿宋_GB2312" w:eastAsia="仿宋_GB2312" w:cs="仿宋_GB2312"/>
          <w:b/>
          <w:bCs/>
          <w:snapToGrid w:val="0"/>
          <w:color w:val="auto"/>
          <w:spacing w:val="-2"/>
          <w:kern w:val="0"/>
          <w:sz w:val="36"/>
          <w:szCs w:val="36"/>
          <w:u w:val="none"/>
          <w:lang w:val="en-US" w:eastAsia="zh-CN"/>
        </w:rPr>
      </w:pPr>
      <w:r>
        <w:rPr>
          <w:rFonts w:hint="eastAsia" w:ascii="方正粗黑宋简体" w:hAnsi="方正粗黑宋简体" w:eastAsia="方正粗黑宋简体" w:cs="方正粗黑宋简体"/>
          <w:b/>
          <w:bCs/>
          <w:snapToGrid w:val="0"/>
          <w:color w:val="auto"/>
          <w:spacing w:val="-2"/>
          <w:kern w:val="0"/>
          <w:sz w:val="36"/>
          <w:szCs w:val="36"/>
          <w:u w:val="none"/>
          <w:lang w:val="en-US" w:eastAsia="zh-CN"/>
        </w:rPr>
        <w:t>马蹬镇陈店村争创“三面红旗”规划方案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32" w:firstLineChars="200"/>
        <w:jc w:val="both"/>
        <w:textAlignment w:val="auto"/>
        <w:rPr>
          <w:rFonts w:hint="eastAsia" w:ascii="仿宋_GB2312" w:hAnsi="仿宋_GB2312" w:eastAsia="仿宋_GB2312" w:cs="仿宋_GB2312"/>
          <w:snapToGrid w:val="0"/>
          <w:color w:val="auto"/>
          <w:spacing w:val="-2"/>
          <w:kern w:val="0"/>
          <w:sz w:val="32"/>
          <w:szCs w:val="32"/>
          <w:u w:val="none"/>
          <w:lang w:val="en-US" w:eastAsia="zh-CN"/>
        </w:rPr>
      </w:pPr>
    </w:p>
    <w:p>
      <w:pPr>
        <w:pStyle w:val="2"/>
        <w:keepNext w:val="0"/>
        <w:keepLines w:val="0"/>
        <w:pageBreakBefore w:val="0"/>
        <w:numPr>
          <w:ilvl w:val="0"/>
          <w:numId w:val="0"/>
        </w:numPr>
        <w:kinsoku/>
        <w:wordWrap/>
        <w:overflowPunct/>
        <w:topLinePunct w:val="0"/>
        <w:bidi w:val="0"/>
        <w:adjustRightInd/>
        <w:snapToGrid/>
        <w:spacing w:line="50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一、基本情况</w:t>
      </w:r>
    </w:p>
    <w:p>
      <w:pPr>
        <w:pStyle w:val="2"/>
        <w:keepNext w:val="0"/>
        <w:keepLines w:val="0"/>
        <w:pageBreakBefore w:val="0"/>
        <w:kinsoku/>
        <w:wordWrap/>
        <w:overflowPunct/>
        <w:topLinePunct w:val="0"/>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陈店村共247户1014人，常住人口227户644人，耕地面积1178亩，林地4250亩，现有产业规模如：油菜300余 亩，村集体经济收  0 万元。</w:t>
      </w:r>
    </w:p>
    <w:p>
      <w:pPr>
        <w:pStyle w:val="2"/>
        <w:keepNext w:val="0"/>
        <w:keepLines w:val="0"/>
        <w:pageBreakBefore w:val="0"/>
        <w:numPr>
          <w:ilvl w:val="0"/>
          <w:numId w:val="0"/>
        </w:numPr>
        <w:kinsoku/>
        <w:wordWrap/>
        <w:overflowPunct/>
        <w:topLinePunct w:val="0"/>
        <w:bidi w:val="0"/>
        <w:adjustRightInd/>
        <w:snapToGrid/>
        <w:spacing w:line="50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二、创建目标</w:t>
      </w:r>
    </w:p>
    <w:p>
      <w:pPr>
        <w:pStyle w:val="2"/>
        <w:keepNext w:val="0"/>
        <w:keepLines w:val="0"/>
        <w:pageBreakBefore w:val="0"/>
        <w:numPr>
          <w:ilvl w:val="0"/>
          <w:numId w:val="0"/>
        </w:numPr>
        <w:kinsoku/>
        <w:wordWrap/>
        <w:overflowPunct/>
        <w:topLinePunct w:val="0"/>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2022年创建社会治理、文明宜居红旗村， 2023 年创建 产业发展红旗村。</w:t>
      </w:r>
    </w:p>
    <w:p>
      <w:pPr>
        <w:pStyle w:val="2"/>
        <w:keepNext w:val="0"/>
        <w:keepLines w:val="0"/>
        <w:pageBreakBefore w:val="0"/>
        <w:numPr>
          <w:ilvl w:val="0"/>
          <w:numId w:val="0"/>
        </w:numPr>
        <w:kinsoku/>
        <w:wordWrap/>
        <w:overflowPunct/>
        <w:topLinePunct w:val="0"/>
        <w:bidi w:val="0"/>
        <w:adjustRightInd/>
        <w:snapToGrid/>
        <w:spacing w:line="5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三、创建措施</w:t>
      </w:r>
    </w:p>
    <w:p>
      <w:pPr>
        <w:pStyle w:val="2"/>
        <w:keepNext w:val="0"/>
        <w:keepLines w:val="0"/>
        <w:pageBreakBefore w:val="0"/>
        <w:numPr>
          <w:ilvl w:val="0"/>
          <w:numId w:val="0"/>
        </w:numPr>
        <w:kinsoku/>
        <w:wordWrap/>
        <w:overflowPunct/>
        <w:topLinePunct w:val="0"/>
        <w:bidi w:val="0"/>
        <w:adjustRightInd/>
        <w:snapToGrid/>
        <w:spacing w:line="50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㈠“产业发展”红旗创建</w:t>
      </w:r>
    </w:p>
    <w:p>
      <w:pPr>
        <w:pStyle w:val="2"/>
        <w:keepNext w:val="0"/>
        <w:keepLines w:val="0"/>
        <w:pageBreakBefore w:val="0"/>
        <w:kinsoku/>
        <w:wordWrap/>
        <w:overflowPunct/>
        <w:topLinePunct w:val="0"/>
        <w:bidi w:val="0"/>
        <w:adjustRightInd/>
        <w:snapToGrid/>
        <w:spacing w:line="50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（一）油菜产业</w:t>
      </w:r>
    </w:p>
    <w:p>
      <w:pPr>
        <w:pStyle w:val="2"/>
        <w:keepNext w:val="0"/>
        <w:keepLines w:val="0"/>
        <w:pageBreakBefore w:val="0"/>
        <w:kinsoku/>
        <w:wordWrap/>
        <w:overflowPunct/>
        <w:topLinePunct w:val="0"/>
        <w:bidi w:val="0"/>
        <w:adjustRightInd/>
        <w:snapToGrid/>
        <w:spacing w:line="50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1、发展现状∶2022年我村种植油菜300多亩，经过多年的种植经验，技术已经成熟。存在问题：产业尚未形成连片规模化，发展规模太小，以点带面带动村民创业的范围有局限。</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vertAlign w:val="baseline"/>
          <w:lang w:val="en-US" w:eastAsia="zh-CN"/>
        </w:rPr>
        <w:t>2、发展目标及措施∶在原有的基础上，我村将通过申报农田高标准建设项目、水利配套灌溉项目来扩大种植面积、提升产量和品质，引导土地流转大户承包和农户自种，力争到2023年种植面积达500亩。</w:t>
      </w:r>
      <w:r>
        <w:rPr>
          <w:rFonts w:hint="eastAsia" w:ascii="仿宋" w:hAnsi="仿宋" w:eastAsia="仿宋" w:cs="仿宋"/>
          <w:sz w:val="32"/>
          <w:szCs w:val="32"/>
          <w:lang w:eastAsia="zh-CN"/>
        </w:rPr>
        <w:t>群众通过入分地租、务工、土地托管等形式参与主导产业发展，</w:t>
      </w:r>
      <w:r>
        <w:rPr>
          <w:rFonts w:hint="eastAsia" w:ascii="仿宋" w:hAnsi="仿宋" w:eastAsia="仿宋" w:cs="仿宋"/>
          <w:sz w:val="32"/>
          <w:szCs w:val="32"/>
        </w:rPr>
        <w:t>产业经营主体每年</w:t>
      </w:r>
      <w:r>
        <w:rPr>
          <w:rFonts w:hint="eastAsia" w:ascii="仿宋" w:hAnsi="仿宋" w:eastAsia="仿宋" w:cs="仿宋"/>
          <w:sz w:val="32"/>
          <w:szCs w:val="32"/>
          <w:lang w:eastAsia="zh-CN"/>
        </w:rPr>
        <w:t>稳定</w:t>
      </w:r>
      <w:r>
        <w:rPr>
          <w:rFonts w:hint="eastAsia" w:ascii="仿宋" w:hAnsi="仿宋" w:eastAsia="仿宋" w:cs="仿宋"/>
          <w:sz w:val="32"/>
          <w:szCs w:val="32"/>
        </w:rPr>
        <w:t>就业岗位30个以上</w:t>
      </w:r>
      <w:r>
        <w:rPr>
          <w:rFonts w:hint="eastAsia" w:ascii="仿宋" w:hAnsi="仿宋" w:eastAsia="仿宋" w:cs="仿宋"/>
          <w:sz w:val="32"/>
          <w:szCs w:val="32"/>
          <w:lang w:eastAsia="zh-CN"/>
        </w:rPr>
        <w:t>或提供流动岗位</w:t>
      </w:r>
      <w:r>
        <w:rPr>
          <w:rFonts w:hint="eastAsia" w:ascii="仿宋" w:hAnsi="仿宋" w:eastAsia="仿宋" w:cs="仿宋"/>
          <w:sz w:val="32"/>
          <w:szCs w:val="32"/>
          <w:lang w:val="en-US" w:eastAsia="zh-CN"/>
        </w:rPr>
        <w:t>50个以上</w:t>
      </w:r>
      <w:r>
        <w:rPr>
          <w:rFonts w:hint="eastAsia" w:ascii="仿宋" w:hAnsi="仿宋" w:eastAsia="仿宋" w:cs="仿宋"/>
          <w:sz w:val="32"/>
          <w:szCs w:val="32"/>
        </w:rPr>
        <w:t>。</w:t>
      </w:r>
    </w:p>
    <w:p>
      <w:pPr>
        <w:pStyle w:val="2"/>
        <w:keepNext w:val="0"/>
        <w:keepLines w:val="0"/>
        <w:pageBreakBefore w:val="0"/>
        <w:kinsoku/>
        <w:wordWrap/>
        <w:overflowPunct/>
        <w:topLinePunct w:val="0"/>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（二）金银花种植产业</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计划2022年通过在七、八 组原有的100亩金银种植，每年可增加村集体收益</w:t>
      </w:r>
      <w:r>
        <w:rPr>
          <w:rFonts w:hint="eastAsia" w:ascii="仿宋" w:hAnsi="仿宋" w:eastAsia="仿宋" w:cs="仿宋"/>
          <w:sz w:val="32"/>
          <w:szCs w:val="32"/>
          <w:u w:val="single"/>
          <w:lang w:val="en-US" w:eastAsia="zh-CN"/>
        </w:rPr>
        <w:t xml:space="preserve">   10  </w:t>
      </w:r>
      <w:r>
        <w:rPr>
          <w:rFonts w:hint="eastAsia" w:ascii="仿宋" w:hAnsi="仿宋" w:eastAsia="仿宋" w:cs="仿宋"/>
          <w:sz w:val="32"/>
          <w:szCs w:val="32"/>
          <w:lang w:val="en-US" w:eastAsia="zh-CN"/>
        </w:rPr>
        <w:t>万元，市场前景良好,</w:t>
      </w:r>
      <w:r>
        <w:rPr>
          <w:rFonts w:hint="eastAsia" w:ascii="仿宋" w:hAnsi="仿宋" w:eastAsia="仿宋" w:cs="仿宋"/>
          <w:sz w:val="32"/>
          <w:szCs w:val="32"/>
          <w:lang w:eastAsia="zh-CN"/>
        </w:rPr>
        <w:t>群众通过地租、务工、土地托管等形式参与主导产业发展，群众参与主导种植基地建成</w:t>
      </w:r>
      <w:r>
        <w:rPr>
          <w:rFonts w:hint="eastAsia" w:ascii="仿宋" w:hAnsi="仿宋" w:eastAsia="仿宋" w:cs="仿宋"/>
          <w:sz w:val="32"/>
          <w:szCs w:val="32"/>
        </w:rPr>
        <w:t>每年</w:t>
      </w:r>
      <w:r>
        <w:rPr>
          <w:rFonts w:hint="eastAsia" w:ascii="仿宋" w:hAnsi="仿宋" w:eastAsia="仿宋" w:cs="仿宋"/>
          <w:sz w:val="32"/>
          <w:szCs w:val="32"/>
          <w:lang w:eastAsia="zh-CN"/>
        </w:rPr>
        <w:t>稳定</w:t>
      </w:r>
      <w:r>
        <w:rPr>
          <w:rFonts w:hint="eastAsia" w:ascii="仿宋" w:hAnsi="仿宋" w:eastAsia="仿宋" w:cs="仿宋"/>
          <w:sz w:val="32"/>
          <w:szCs w:val="32"/>
        </w:rPr>
        <w:t>就业岗位30个以上</w:t>
      </w:r>
      <w:r>
        <w:rPr>
          <w:rFonts w:hint="eastAsia" w:ascii="仿宋" w:hAnsi="仿宋" w:eastAsia="仿宋" w:cs="仿宋"/>
          <w:sz w:val="32"/>
          <w:szCs w:val="32"/>
          <w:lang w:eastAsia="zh-CN"/>
        </w:rPr>
        <w:t>或提供流动岗位</w:t>
      </w:r>
      <w:r>
        <w:rPr>
          <w:rFonts w:hint="eastAsia" w:ascii="仿宋" w:hAnsi="仿宋" w:eastAsia="仿宋" w:cs="仿宋"/>
          <w:sz w:val="32"/>
          <w:szCs w:val="32"/>
          <w:lang w:val="en-US" w:eastAsia="zh-CN"/>
        </w:rPr>
        <w:t>50个以上。</w:t>
      </w:r>
    </w:p>
    <w:p>
      <w:pPr>
        <w:pStyle w:val="2"/>
        <w:keepNext w:val="0"/>
        <w:keepLines w:val="0"/>
        <w:pageBreakBefore w:val="0"/>
        <w:kinsoku/>
        <w:wordWrap/>
        <w:overflowPunct/>
        <w:topLinePunct w:val="0"/>
        <w:bidi w:val="0"/>
        <w:adjustRightInd/>
        <w:snapToGrid/>
        <w:spacing w:line="50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（三）水产产业</w:t>
      </w:r>
      <w:r>
        <w:rPr>
          <w:rFonts w:hint="eastAsia" w:ascii="仿宋" w:hAnsi="仿宋" w:eastAsia="仿宋" w:cs="仿宋"/>
          <w:sz w:val="32"/>
          <w:szCs w:val="32"/>
          <w:u w:val="single"/>
          <w:vertAlign w:val="baseline"/>
          <w:lang w:val="en-US" w:eastAsia="zh-CN"/>
        </w:rPr>
        <w:t>养殖（结合实际及环保政策）</w:t>
      </w:r>
    </w:p>
    <w:p>
      <w:pPr>
        <w:pStyle w:val="2"/>
        <w:keepNext w:val="0"/>
        <w:keepLines w:val="0"/>
        <w:pageBreakBefore w:val="0"/>
        <w:kinsoku/>
        <w:wordWrap/>
        <w:overflowPunct/>
        <w:topLinePunct w:val="0"/>
        <w:bidi w:val="0"/>
        <w:adjustRightInd/>
        <w:snapToGrid/>
        <w:spacing w:line="500" w:lineRule="exact"/>
        <w:ind w:firstLine="640" w:firstLineChars="200"/>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发展现状∶2021年我村现有鱼类养殖20多亩。</w:t>
      </w:r>
    </w:p>
    <w:p>
      <w:pPr>
        <w:pStyle w:val="2"/>
        <w:keepNext w:val="0"/>
        <w:keepLines w:val="0"/>
        <w:pageBreakBefore w:val="0"/>
        <w:kinsoku/>
        <w:wordWrap/>
        <w:overflowPunct/>
        <w:topLinePunct w:val="0"/>
        <w:bidi w:val="0"/>
        <w:adjustRightInd/>
        <w:snapToGrid/>
        <w:spacing w:line="50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发展目标：2022年以后通过河道治理，将陈店村沿河50余亩地以及简沟组坑塘治理的十余亩全部发展为水产品养殖。在 陈店村二组、六组等区域内发动群众与陈店村卧牛山水产养殖合作社建立联谊机制，合作社提供技术指导、产品销售等带动群众，实现2023年全村水产养殖60亩的规模，改善农村居民的生产生活。</w:t>
      </w:r>
    </w:p>
    <w:p>
      <w:pPr>
        <w:pStyle w:val="2"/>
        <w:keepNext w:val="0"/>
        <w:keepLines w:val="0"/>
        <w:pageBreakBefore w:val="0"/>
        <w:kinsoku/>
        <w:wordWrap/>
        <w:overflowPunct/>
        <w:topLinePunct w:val="0"/>
        <w:bidi w:val="0"/>
        <w:adjustRightInd/>
        <w:snapToGrid/>
        <w:spacing w:line="500" w:lineRule="exact"/>
        <w:ind w:firstLine="640" w:firstLineChars="200"/>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（四）荒草地治理项目。和朱营、周营连片700多亩 ，到2023年准备发展贡菊或艾草。</w:t>
      </w:r>
    </w:p>
    <w:p>
      <w:pPr>
        <w:keepNext w:val="0"/>
        <w:keepLines w:val="0"/>
        <w:pageBreakBefore w:val="0"/>
        <w:widowControl w:val="0"/>
        <w:kinsoku/>
        <w:wordWrap/>
        <w:overflowPunct/>
        <w:topLinePunct w:val="0"/>
        <w:autoSpaceDE w:val="0"/>
        <w:autoSpaceDN w:val="0"/>
        <w:bidi w:val="0"/>
        <w:adjustRightInd/>
        <w:snapToGrid/>
        <w:spacing w:line="500" w:lineRule="exact"/>
        <w:ind w:firstLine="632" w:firstLineChars="200"/>
        <w:jc w:val="both"/>
        <w:textAlignment w:val="auto"/>
        <w:rPr>
          <w:rFonts w:hint="eastAsia" w:ascii="仿宋" w:hAnsi="仿宋" w:eastAsia="仿宋" w:cs="仿宋"/>
          <w:snapToGrid w:val="0"/>
          <w:color w:val="auto"/>
          <w:spacing w:val="-2"/>
          <w:kern w:val="0"/>
          <w:sz w:val="32"/>
          <w:szCs w:val="32"/>
          <w:u w:val="none"/>
          <w:lang w:val="en-US" w:eastAsia="zh-CN"/>
        </w:rPr>
      </w:pPr>
      <w:r>
        <w:rPr>
          <w:rFonts w:hint="eastAsia" w:ascii="仿宋" w:hAnsi="仿宋" w:eastAsia="仿宋" w:cs="仿宋"/>
          <w:snapToGrid w:val="0"/>
          <w:color w:val="auto"/>
          <w:spacing w:val="-2"/>
          <w:kern w:val="0"/>
          <w:sz w:val="32"/>
          <w:szCs w:val="32"/>
          <w:u w:val="none"/>
          <w:lang w:val="en-US" w:eastAsia="zh-CN"/>
        </w:rPr>
        <w:t>（五）加强人才培育</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FF0000"/>
          <w:sz w:val="32"/>
          <w:szCs w:val="32"/>
          <w:vertAlign w:val="baseline"/>
          <w:lang w:val="en-US" w:eastAsia="zh-CN"/>
        </w:rPr>
      </w:pPr>
      <w:r>
        <w:rPr>
          <w:rFonts w:hint="eastAsia" w:ascii="仿宋" w:hAnsi="仿宋" w:eastAsia="仿宋" w:cs="仿宋"/>
          <w:sz w:val="32"/>
          <w:szCs w:val="32"/>
          <w:lang w:eastAsia="zh-CN"/>
        </w:rPr>
        <w:t>结合人社局开展的“人人持证、技能河南”活动，组织群众积极参与技能培训并围绕主导产业培育</w:t>
      </w:r>
      <w:r>
        <w:rPr>
          <w:rFonts w:hint="eastAsia" w:ascii="仿宋" w:hAnsi="仿宋" w:eastAsia="仿宋" w:cs="仿宋"/>
          <w:sz w:val="32"/>
          <w:szCs w:val="32"/>
          <w:lang w:val="en-US" w:eastAsia="zh-CN"/>
        </w:rPr>
        <w:t>2名以上高技能人才，为以后村产业发展打牢人才基础。</w:t>
      </w:r>
    </w:p>
    <w:p>
      <w:pPr>
        <w:pStyle w:val="2"/>
        <w:keepNext w:val="0"/>
        <w:keepLines w:val="0"/>
        <w:pageBreakBefore w:val="0"/>
        <w:numPr>
          <w:ilvl w:val="0"/>
          <w:numId w:val="0"/>
        </w:numPr>
        <w:kinsoku/>
        <w:wordWrap/>
        <w:overflowPunct/>
        <w:topLinePunct w:val="0"/>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黑体" w:hAnsi="黑体" w:eastAsia="黑体" w:cs="黑体"/>
          <w:b/>
          <w:bCs/>
          <w:color w:val="auto"/>
          <w:sz w:val="32"/>
          <w:szCs w:val="32"/>
          <w:lang w:val="en-US" w:eastAsia="zh-CN"/>
        </w:rPr>
        <w:t>㈡“文明宜居”红旗村创建</w:t>
      </w:r>
    </w:p>
    <w:p>
      <w:pPr>
        <w:pStyle w:val="2"/>
        <w:keepNext w:val="0"/>
        <w:keepLines w:val="0"/>
        <w:pageBreakBefore w:val="0"/>
        <w:numPr>
          <w:ilvl w:val="0"/>
          <w:numId w:val="0"/>
        </w:numPr>
        <w:kinsoku/>
        <w:wordWrap/>
        <w:overflowPunct/>
        <w:topLinePunct w:val="0"/>
        <w:bidi w:val="0"/>
        <w:adjustRightInd/>
        <w:snapToGrid/>
        <w:spacing w:line="50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1、人美</w:t>
      </w:r>
      <w:r>
        <w:rPr>
          <w:rFonts w:hint="eastAsia" w:ascii="仿宋_GB2312" w:hAnsi="仿宋_GB2312" w:eastAsia="仿宋_GB2312" w:cs="仿宋_GB2312"/>
          <w:b w:val="0"/>
          <w:bCs w:val="0"/>
          <w:color w:val="auto"/>
          <w:sz w:val="32"/>
          <w:szCs w:val="32"/>
          <w:lang w:val="en-US" w:eastAsia="zh-CN"/>
        </w:rPr>
        <w:t>。常态化推进各类最美人物评选，利用“三八”（评选好婆婆，好儿媳，好妯娌等）、“五一”（评选最美劳动者，勤劳致富能手、产业发展能手等）“五四”（评选好青年，优秀志愿者等）“六一”（评选学习标兵、好儿童、好家长等）“七一”（评选最美党员、热心公益模范、好乡贤等）“八一”（评选最美退役军人，最美军人家属等）“十一”（评选爱国爱岗模范、最美家庭、好乡贤、孝善敬老模范、环境卫生模范家庭、最美农家院等）等节庆日时间节点，召开党员群众代表大会，持续开展各类最美人物、最美家庭评选，并颁发相应奖品，激励人人争当先进，户户文明和谐的良好风尚。</w:t>
      </w:r>
    </w:p>
    <w:p>
      <w:pPr>
        <w:pStyle w:val="2"/>
        <w:keepNext w:val="0"/>
        <w:keepLines w:val="0"/>
        <w:pageBreakBefore w:val="0"/>
        <w:numPr>
          <w:ilvl w:val="0"/>
          <w:numId w:val="0"/>
        </w:numPr>
        <w:kinsoku/>
        <w:wordWrap/>
        <w:overflowPunct/>
        <w:topLinePunct w:val="0"/>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 w:hAnsi="楷体" w:eastAsia="楷体" w:cs="楷体"/>
          <w:b/>
          <w:bCs/>
          <w:color w:val="auto"/>
          <w:sz w:val="32"/>
          <w:szCs w:val="32"/>
          <w:lang w:val="en-US" w:eastAsia="zh-CN"/>
        </w:rPr>
        <w:t xml:space="preserve"> 2、户美</w:t>
      </w:r>
      <w:r>
        <w:rPr>
          <w:rFonts w:hint="eastAsia" w:ascii="仿宋_GB2312" w:hAnsi="仿宋_GB2312" w:eastAsia="仿宋_GB2312" w:cs="仿宋_GB2312"/>
          <w:b w:val="0"/>
          <w:bCs w:val="0"/>
          <w:color w:val="auto"/>
          <w:sz w:val="32"/>
          <w:szCs w:val="32"/>
          <w:lang w:val="en-US" w:eastAsia="zh-CN"/>
        </w:rPr>
        <w:t>。每周二、周五动员村组干部、党员带头开展一次整治庭院活动，确保室内外环境卫生，无杂物、杂草、垃圾，无私搭乱建、无乱堆乱放；房前屋后农户可自主选择种树、种菜、种花等，实现绿化美化；入户路面干净整洁，落实改水、改厨、改线、改圈等；饮用水干净达标，三年内逐步实现生活污水排放暗道化。2022年上半年50%以上农户参与“星级文明户”创建，2022年下半年实现85%以上的农户参与“星级文明户”创建活动，逐步实现在家农户有家规家训展示牌。</w:t>
      </w:r>
    </w:p>
    <w:p>
      <w:pPr>
        <w:pStyle w:val="2"/>
        <w:keepNext w:val="0"/>
        <w:keepLines w:val="0"/>
        <w:pageBreakBefore w:val="0"/>
        <w:numPr>
          <w:ilvl w:val="0"/>
          <w:numId w:val="0"/>
        </w:numPr>
        <w:kinsoku/>
        <w:wordWrap/>
        <w:overflowPunct/>
        <w:topLinePunct w:val="0"/>
        <w:bidi w:val="0"/>
        <w:adjustRightInd/>
        <w:snapToGrid/>
        <w:spacing w:line="5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3、村美</w:t>
      </w:r>
      <w:r>
        <w:rPr>
          <w:rFonts w:hint="eastAsia" w:ascii="仿宋_GB2312" w:hAnsi="仿宋_GB2312" w:eastAsia="仿宋_GB2312" w:cs="仿宋_GB2312"/>
          <w:b w:val="0"/>
          <w:bCs w:val="0"/>
          <w:color w:val="auto"/>
          <w:sz w:val="32"/>
          <w:szCs w:val="32"/>
          <w:lang w:val="en-US" w:eastAsia="zh-CN"/>
        </w:rPr>
        <w:t>。2022年6月底前建成新时代文明实践站，积极开展各类活动、志愿者服务、道德讲堂宣讲等，做到有队伍、有活动、有项目、有机制等“六有”。每周五开展一次清垃圾、清污水、清沟塘、清违建、新杂物、清残垣断壁等“六清”行动；常态化开展治理乱堆乱放、乱扔乱倒、乱搭乱建等“六治”；积极争取项目资金， 到 2022年实现 三组 组道路硬化，2025年实现全村 入户道路硬化：各组实现绿化行动，实现全部村民小组宜绿则绿：2023年实现通村主干道、学校、广场亮化：2024年实现所有通组主干道亮化。2022年至2025年对河塘进行综合整治，2022年底前建立六大员管理考核、村庄环境卫生保持等常效机制。</w:t>
      </w:r>
    </w:p>
    <w:p>
      <w:pPr>
        <w:pStyle w:val="2"/>
        <w:keepNext w:val="0"/>
        <w:keepLines w:val="0"/>
        <w:pageBreakBefore w:val="0"/>
        <w:numPr>
          <w:ilvl w:val="0"/>
          <w:numId w:val="0"/>
        </w:numPr>
        <w:kinsoku/>
        <w:wordWrap/>
        <w:overflowPunct/>
        <w:topLinePunct w:val="0"/>
        <w:bidi w:val="0"/>
        <w:adjustRightInd/>
        <w:snapToGrid/>
        <w:spacing w:line="5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bCs/>
          <w:color w:val="auto"/>
          <w:sz w:val="32"/>
          <w:szCs w:val="32"/>
          <w:lang w:val="en-US" w:eastAsia="zh-CN"/>
        </w:rPr>
        <w:t>㈢“社会治理”红旗村创建</w:t>
      </w:r>
    </w:p>
    <w:p>
      <w:pPr>
        <w:pStyle w:val="2"/>
        <w:keepNext w:val="0"/>
        <w:keepLines w:val="0"/>
        <w:pageBreakBefore w:val="0"/>
        <w:numPr>
          <w:ilvl w:val="0"/>
          <w:numId w:val="0"/>
        </w:numPr>
        <w:kinsoku/>
        <w:wordWrap/>
        <w:overflowPunct/>
        <w:topLinePunct w:val="0"/>
        <w:bidi w:val="0"/>
        <w:adjustRightInd/>
        <w:snapToGrid/>
        <w:spacing w:line="500" w:lineRule="exact"/>
        <w:ind w:firstLine="643" w:firstLineChars="200"/>
        <w:textAlignment w:val="auto"/>
        <w:rPr>
          <w:rFonts w:hint="eastAsia" w:ascii="Times New Roman" w:hAnsi="Times New Roman" w:eastAsia="仿宋_GB2312" w:cs="Times New Roman"/>
          <w:bCs/>
          <w:color w:val="auto"/>
          <w:kern w:val="0"/>
          <w:szCs w:val="21"/>
          <w:lang w:val="en-US" w:eastAsia="zh-CN"/>
        </w:rPr>
      </w:pPr>
      <w:r>
        <w:rPr>
          <w:rFonts w:hint="eastAsia" w:ascii="楷体" w:hAnsi="楷体" w:eastAsia="楷体" w:cs="楷体"/>
          <w:b/>
          <w:bCs/>
          <w:color w:val="auto"/>
          <w:sz w:val="32"/>
          <w:szCs w:val="32"/>
          <w:lang w:val="en-US" w:eastAsia="zh-CN"/>
        </w:rPr>
        <w:t>1、“五零”达标。</w:t>
      </w:r>
      <w:r>
        <w:rPr>
          <w:rFonts w:hint="eastAsia" w:ascii="汉仪青云简" w:hAnsi="汉仪青云简" w:eastAsia="汉仪青云简" w:cs="汉仪青云简"/>
          <w:b/>
          <w:bCs/>
          <w:color w:val="auto"/>
          <w:sz w:val="32"/>
          <w:szCs w:val="32"/>
          <w:lang w:val="en-US" w:eastAsia="zh-CN"/>
        </w:rPr>
        <w:t>一是零上访</w:t>
      </w:r>
      <w:r>
        <w:rPr>
          <w:rFonts w:hint="eastAsia" w:ascii="仿宋_GB2312" w:hAnsi="仿宋_GB2312" w:eastAsia="仿宋_GB2312" w:cs="仿宋_GB2312"/>
          <w:b w:val="0"/>
          <w:bCs w:val="0"/>
          <w:color w:val="auto"/>
          <w:sz w:val="32"/>
          <w:szCs w:val="32"/>
          <w:lang w:val="en-US" w:eastAsia="zh-CN"/>
        </w:rPr>
        <w:t>： ①  2022年实现</w:t>
      </w:r>
      <w:r>
        <w:rPr>
          <w:rFonts w:hint="default" w:ascii="仿宋_GB2312" w:hAnsi="仿宋_GB2312" w:eastAsia="仿宋_GB2312" w:cs="仿宋_GB2312"/>
          <w:b w:val="0"/>
          <w:bCs w:val="0"/>
          <w:color w:val="auto"/>
          <w:sz w:val="32"/>
          <w:szCs w:val="32"/>
          <w:lang w:val="en-US" w:eastAsia="zh-CN"/>
        </w:rPr>
        <w:t>年内没有到京省市</w:t>
      </w:r>
      <w:r>
        <w:rPr>
          <w:rFonts w:hint="eastAsia" w:ascii="仿宋_GB2312" w:hAnsi="仿宋_GB2312" w:eastAsia="仿宋_GB2312" w:cs="仿宋_GB2312"/>
          <w:b w:val="0"/>
          <w:bCs w:val="0"/>
          <w:color w:val="auto"/>
          <w:sz w:val="32"/>
          <w:szCs w:val="32"/>
          <w:lang w:val="en-US" w:eastAsia="zh-CN"/>
        </w:rPr>
        <w:t>走</w:t>
      </w:r>
      <w:r>
        <w:rPr>
          <w:rFonts w:hint="default" w:ascii="仿宋_GB2312" w:hAnsi="仿宋_GB2312" w:eastAsia="仿宋_GB2312" w:cs="仿宋_GB2312"/>
          <w:b w:val="0"/>
          <w:bCs w:val="0"/>
          <w:color w:val="auto"/>
          <w:sz w:val="32"/>
          <w:szCs w:val="32"/>
          <w:lang w:val="en-US" w:eastAsia="zh-CN"/>
        </w:rPr>
        <w:t>访；</w:t>
      </w:r>
      <w:r>
        <w:rPr>
          <w:rFonts w:hint="eastAsia" w:ascii="仿宋_GB2312" w:hAnsi="仿宋_GB2312" w:eastAsia="仿宋_GB2312" w:cs="仿宋_GB2312"/>
          <w:b w:val="0"/>
          <w:bCs w:val="0"/>
          <w:color w:val="auto"/>
          <w:sz w:val="32"/>
          <w:szCs w:val="32"/>
          <w:lang w:val="en-US" w:eastAsia="zh-CN"/>
        </w:rPr>
        <w:t>不</w:t>
      </w:r>
      <w:r>
        <w:rPr>
          <w:rFonts w:hint="default" w:ascii="仿宋_GB2312" w:hAnsi="仿宋_GB2312" w:eastAsia="仿宋_GB2312" w:cs="仿宋_GB2312"/>
          <w:b w:val="0"/>
          <w:bCs w:val="0"/>
          <w:color w:val="auto"/>
          <w:sz w:val="32"/>
          <w:szCs w:val="32"/>
          <w:lang w:val="en-US" w:eastAsia="zh-CN"/>
        </w:rPr>
        <w:t>发生县级集体走访；</w:t>
      </w:r>
      <w:r>
        <w:rPr>
          <w:rFonts w:hint="eastAsia" w:ascii="仿宋_GB2312" w:hAnsi="仿宋_GB2312" w:eastAsia="仿宋_GB2312" w:cs="仿宋_GB2312"/>
          <w:b w:val="0"/>
          <w:bCs w:val="0"/>
          <w:color w:val="auto"/>
          <w:sz w:val="32"/>
          <w:szCs w:val="32"/>
          <w:lang w:val="en-US" w:eastAsia="zh-CN"/>
        </w:rPr>
        <w:t>不</w:t>
      </w:r>
      <w:r>
        <w:rPr>
          <w:rFonts w:hint="default" w:ascii="仿宋_GB2312" w:hAnsi="仿宋_GB2312" w:eastAsia="仿宋_GB2312" w:cs="仿宋_GB2312"/>
          <w:b w:val="0"/>
          <w:bCs w:val="0"/>
          <w:color w:val="auto"/>
          <w:sz w:val="32"/>
          <w:szCs w:val="32"/>
          <w:lang w:val="en-US" w:eastAsia="zh-CN"/>
        </w:rPr>
        <w:t>发生京省3件次以上重复信访（包含来信、网上信访等）；初次信访在规定时限内办结；</w:t>
      </w:r>
      <w:r>
        <w:rPr>
          <w:rFonts w:hint="eastAsia" w:ascii="仿宋_GB2312" w:hAnsi="仿宋_GB2312" w:eastAsia="仿宋_GB2312" w:cs="仿宋_GB2312"/>
          <w:b w:val="0"/>
          <w:bCs w:val="0"/>
          <w:color w:val="auto"/>
          <w:sz w:val="32"/>
          <w:szCs w:val="32"/>
          <w:lang w:val="en-US" w:eastAsia="zh-CN"/>
        </w:rPr>
        <w:t>不发生</w:t>
      </w:r>
      <w:r>
        <w:rPr>
          <w:rFonts w:hint="default" w:ascii="仿宋_GB2312" w:hAnsi="仿宋_GB2312" w:eastAsia="仿宋_GB2312" w:cs="仿宋_GB2312"/>
          <w:b w:val="0"/>
          <w:bCs w:val="0"/>
          <w:color w:val="auto"/>
          <w:sz w:val="32"/>
          <w:szCs w:val="32"/>
          <w:lang w:val="en-US" w:eastAsia="zh-CN"/>
        </w:rPr>
        <w:t>到县级以上党委、政府机关门口和其他重点地区、敏感部位等非接待场所上访滋事扰序；</w:t>
      </w:r>
      <w:r>
        <w:rPr>
          <w:rFonts w:hint="eastAsia" w:ascii="仿宋_GB2312" w:hAnsi="仿宋_GB2312" w:eastAsia="仿宋_GB2312" w:cs="仿宋_GB2312"/>
          <w:b w:val="0"/>
          <w:bCs w:val="0"/>
          <w:color w:val="auto"/>
          <w:sz w:val="32"/>
          <w:szCs w:val="32"/>
          <w:lang w:val="en-US" w:eastAsia="zh-CN"/>
        </w:rPr>
        <w:t>不发生</w:t>
      </w:r>
      <w:r>
        <w:rPr>
          <w:rFonts w:hint="default" w:ascii="仿宋_GB2312" w:hAnsi="仿宋_GB2312" w:eastAsia="仿宋_GB2312" w:cs="仿宋_GB2312"/>
          <w:b w:val="0"/>
          <w:bCs w:val="0"/>
          <w:color w:val="auto"/>
          <w:sz w:val="32"/>
          <w:szCs w:val="32"/>
          <w:lang w:val="en-US" w:eastAsia="zh-CN"/>
        </w:rPr>
        <w:t>因信访问题处理不当引发个人极端行为和群体性事件。</w:t>
      </w:r>
      <w:r>
        <w:rPr>
          <w:rFonts w:hint="eastAsia" w:ascii="汉仪青云简" w:hAnsi="汉仪青云简" w:eastAsia="汉仪青云简" w:cs="汉仪青云简"/>
          <w:b/>
          <w:bCs/>
          <w:color w:val="auto"/>
          <w:sz w:val="32"/>
          <w:szCs w:val="32"/>
          <w:lang w:val="en-US" w:eastAsia="zh-CN"/>
        </w:rPr>
        <w:t>二是零事故</w:t>
      </w:r>
      <w:r>
        <w:rPr>
          <w:rFonts w:hint="eastAsia" w:ascii="仿宋_GB2312" w:hAnsi="仿宋_GB2312" w:eastAsia="仿宋_GB2312" w:cs="仿宋_GB2312"/>
          <w:b w:val="0"/>
          <w:bCs w:val="0"/>
          <w:color w:val="auto"/>
          <w:sz w:val="32"/>
          <w:szCs w:val="32"/>
          <w:lang w:val="en-US" w:eastAsia="zh-CN"/>
        </w:rPr>
        <w:t>：①不发生造成人员死亡、5人及以上重伤、直接经济损失在300万元及以上（三者任具其一）的生产安全事故；②不发生民房火灾、居民煤气中毒窒息、河流湖泊淹溺、生物伤人等造成人员死亡的其他安全事故；③在防汛抢险等工作中不出现重大失误及亡人伤人等事故。</w:t>
      </w:r>
      <w:r>
        <w:rPr>
          <w:rFonts w:hint="eastAsia" w:ascii="汉仪青云简" w:hAnsi="汉仪青云简" w:eastAsia="汉仪青云简" w:cs="汉仪青云简"/>
          <w:b/>
          <w:bCs/>
          <w:color w:val="auto"/>
          <w:sz w:val="32"/>
          <w:szCs w:val="32"/>
          <w:lang w:val="en-US" w:eastAsia="zh-CN"/>
        </w:rPr>
        <w:t>三是零案件</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未发生盗窃；诈骗（电信网络诈骗明确金额要求）；寻衅滋事；聚众赌博；故意杀人、故意伤害；抢劫、抢夺；组织、强迫、引诱、容留、介绍卖淫；强奸；因交通肇事造成三人以上死亡事故；污染环境；组织、领导传销；制造（种植）贩卖毒品；非法制造、买卖、存储爆炸性、有害性、放射性、腐蚀性等危险物质；生产、销售伪劣产品、假药、劣药和有毒、有害食品；参加法轮功、冒用宗教和气功名义的邪教组织等</w:t>
      </w:r>
      <w:r>
        <w:rPr>
          <w:rFonts w:hint="eastAsia" w:ascii="仿宋_GB2312" w:hAnsi="仿宋_GB2312" w:eastAsia="仿宋_GB2312" w:cs="仿宋_GB2312"/>
          <w:b w:val="0"/>
          <w:bCs w:val="0"/>
          <w:color w:val="auto"/>
          <w:sz w:val="32"/>
          <w:szCs w:val="32"/>
          <w:lang w:val="en-US" w:eastAsia="zh-CN"/>
        </w:rPr>
        <w:t>15类</w:t>
      </w:r>
      <w:r>
        <w:rPr>
          <w:rFonts w:hint="default" w:ascii="仿宋_GB2312" w:hAnsi="仿宋_GB2312" w:eastAsia="仿宋_GB2312" w:cs="仿宋_GB2312"/>
          <w:b w:val="0"/>
          <w:bCs w:val="0"/>
          <w:color w:val="auto"/>
          <w:sz w:val="32"/>
          <w:szCs w:val="32"/>
          <w:lang w:val="en-US" w:eastAsia="zh-CN"/>
        </w:rPr>
        <w:t>案件。</w:t>
      </w:r>
      <w:r>
        <w:rPr>
          <w:rFonts w:hint="eastAsia" w:ascii="汉仪青云简" w:hAnsi="汉仪青云简" w:eastAsia="汉仪青云简" w:cs="汉仪青云简"/>
          <w:b/>
          <w:bCs/>
          <w:color w:val="auto"/>
          <w:sz w:val="32"/>
          <w:szCs w:val="32"/>
          <w:lang w:val="en-US" w:eastAsia="zh-CN"/>
        </w:rPr>
        <w:t>四是零舆情</w:t>
      </w:r>
      <w:r>
        <w:rPr>
          <w:rFonts w:hint="eastAsia" w:ascii="仿宋_GB2312" w:hAnsi="仿宋_GB2312" w:eastAsia="仿宋_GB2312" w:cs="仿宋_GB2312"/>
          <w:b w:val="0"/>
          <w:bCs w:val="0"/>
          <w:color w:val="auto"/>
          <w:sz w:val="32"/>
          <w:szCs w:val="32"/>
          <w:lang w:val="en-US" w:eastAsia="zh-CN"/>
        </w:rPr>
        <w:t>：</w:t>
      </w:r>
      <w:r>
        <w:rPr>
          <w:rFonts w:hint="eastAsia" w:ascii="Times New Roman" w:hAnsi="Times New Roman" w:eastAsia="仿宋_GB2312"/>
          <w:bCs/>
          <w:color w:val="auto"/>
          <w:kern w:val="0"/>
          <w:szCs w:val="21"/>
        </w:rPr>
        <w:t>建立完善舆情监测队伍和评论引导队伍；定期排查矛盾纠纷</w:t>
      </w:r>
      <w:r>
        <w:rPr>
          <w:rFonts w:hint="eastAsia" w:ascii="Times New Roman" w:hAnsi="Times New Roman" w:eastAsia="仿宋_GB2312"/>
          <w:bCs/>
          <w:color w:val="auto"/>
          <w:kern w:val="0"/>
          <w:szCs w:val="21"/>
          <w:lang w:eastAsia="zh-CN"/>
        </w:rPr>
        <w:t>，</w:t>
      </w:r>
      <w:r>
        <w:rPr>
          <w:rFonts w:hint="eastAsia" w:ascii="Times New Roman" w:hAnsi="Times New Roman" w:eastAsia="仿宋_GB2312"/>
          <w:bCs/>
          <w:color w:val="auto"/>
          <w:kern w:val="0"/>
          <w:szCs w:val="21"/>
        </w:rPr>
        <w:t>及时解决并切实消除容易引发负面舆情的各类风险隐患；</w:t>
      </w:r>
      <w:r>
        <w:rPr>
          <w:rFonts w:hint="eastAsia" w:ascii="Times New Roman" w:hAnsi="Times New Roman" w:eastAsia="仿宋_GB2312"/>
          <w:bCs/>
          <w:color w:val="auto"/>
          <w:kern w:val="0"/>
          <w:szCs w:val="21"/>
          <w:lang w:eastAsia="zh-CN"/>
        </w:rPr>
        <w:t>不</w:t>
      </w:r>
      <w:r>
        <w:rPr>
          <w:rFonts w:hint="eastAsia" w:ascii="Times New Roman" w:hAnsi="Times New Roman" w:eastAsia="仿宋_GB2312" w:cs="Times New Roman"/>
          <w:bCs/>
          <w:color w:val="auto"/>
          <w:kern w:val="0"/>
          <w:szCs w:val="21"/>
          <w:lang w:val="en-US" w:eastAsia="zh-CN"/>
        </w:rPr>
        <w:t>发生因信访、事故、案件、民生、环保或其他方面等引起的</w:t>
      </w:r>
      <w:r>
        <w:rPr>
          <w:rFonts w:hint="eastAsia" w:ascii="Times New Roman" w:hAnsi="Times New Roman" w:eastAsia="仿宋_GB2312" w:cs="Times New Roman"/>
          <w:bCs/>
          <w:color w:val="auto"/>
          <w:kern w:val="0"/>
          <w:szCs w:val="21"/>
        </w:rPr>
        <w:t>较大负面舆情事件</w:t>
      </w:r>
      <w:r>
        <w:rPr>
          <w:rFonts w:hint="eastAsia" w:ascii="Times New Roman" w:hAnsi="Times New Roman" w:eastAsia="仿宋_GB2312" w:cs="Times New Roman"/>
          <w:bCs/>
          <w:color w:val="auto"/>
          <w:kern w:val="0"/>
          <w:szCs w:val="21"/>
          <w:lang w:val="en-US" w:eastAsia="zh-CN"/>
        </w:rPr>
        <w:t>。</w:t>
      </w:r>
      <w:r>
        <w:rPr>
          <w:rFonts w:hint="eastAsia" w:ascii="汉仪青云简" w:hAnsi="汉仪青云简" w:eastAsia="汉仪青云简" w:cs="汉仪青云简"/>
          <w:b/>
          <w:bCs/>
          <w:color w:val="auto"/>
          <w:sz w:val="32"/>
          <w:szCs w:val="32"/>
          <w:lang w:val="en-US" w:eastAsia="zh-CN"/>
        </w:rPr>
        <w:t>五是零疫情</w:t>
      </w:r>
      <w:r>
        <w:rPr>
          <w:rFonts w:hint="eastAsia" w:ascii="Times New Roman" w:hAnsi="Times New Roman" w:eastAsia="仿宋_GB2312" w:cs="Times New Roman"/>
          <w:bCs/>
          <w:color w:val="auto"/>
          <w:kern w:val="0"/>
          <w:szCs w:val="21"/>
          <w:lang w:val="en-US" w:eastAsia="zh-CN"/>
        </w:rPr>
        <w:t>：在</w:t>
      </w:r>
      <w:r>
        <w:rPr>
          <w:rFonts w:hint="eastAsia" w:ascii="Times New Roman" w:hAnsi="Times New Roman" w:eastAsia="仿宋_GB2312" w:cs="Times New Roman"/>
          <w:bCs/>
          <w:color w:val="auto"/>
          <w:kern w:val="0"/>
          <w:szCs w:val="21"/>
        </w:rPr>
        <w:t>疫情</w:t>
      </w:r>
      <w:r>
        <w:rPr>
          <w:rFonts w:hint="eastAsia" w:ascii="Times New Roman" w:hAnsi="Times New Roman" w:eastAsia="仿宋_GB2312" w:cs="Times New Roman"/>
          <w:bCs/>
          <w:color w:val="auto"/>
          <w:kern w:val="0"/>
          <w:szCs w:val="21"/>
          <w:lang w:eastAsia="zh-CN"/>
        </w:rPr>
        <w:t>防控工作中不</w:t>
      </w:r>
      <w:r>
        <w:rPr>
          <w:rFonts w:hint="eastAsia" w:ascii="Times New Roman" w:hAnsi="Times New Roman" w:eastAsia="仿宋_GB2312" w:cs="Times New Roman"/>
          <w:bCs/>
          <w:color w:val="auto"/>
          <w:kern w:val="0"/>
          <w:szCs w:val="21"/>
          <w:lang w:val="en-US" w:eastAsia="zh-CN"/>
        </w:rPr>
        <w:t>发生疫情感染、传播、输入、输出。</w:t>
      </w:r>
    </w:p>
    <w:p>
      <w:pPr>
        <w:pStyle w:val="2"/>
        <w:keepNext w:val="0"/>
        <w:keepLines w:val="0"/>
        <w:pageBreakBefore w:val="0"/>
        <w:numPr>
          <w:ilvl w:val="0"/>
          <w:numId w:val="0"/>
        </w:numPr>
        <w:kinsoku/>
        <w:wordWrap/>
        <w:overflowPunct/>
        <w:topLinePunct w:val="0"/>
        <w:bidi w:val="0"/>
        <w:adjustRightInd/>
        <w:snapToGrid/>
        <w:spacing w:line="500" w:lineRule="exact"/>
        <w:ind w:firstLine="643" w:firstLineChars="200"/>
        <w:textAlignment w:val="auto"/>
        <w:rPr>
          <w:rFonts w:hint="eastAsia" w:ascii="Times New Roman" w:hAnsi="Times New Roman" w:eastAsia="仿宋_GB2312" w:cs="Times New Roman"/>
          <w:bCs/>
          <w:color w:val="auto"/>
          <w:kern w:val="0"/>
          <w:szCs w:val="21"/>
          <w:lang w:val="en-US" w:eastAsia="zh-CN"/>
        </w:rPr>
      </w:pPr>
      <w:r>
        <w:rPr>
          <w:rFonts w:hint="eastAsia" w:ascii="楷体" w:hAnsi="楷体" w:eastAsia="楷体" w:cs="楷体"/>
          <w:b/>
          <w:bCs w:val="0"/>
          <w:color w:val="auto"/>
          <w:kern w:val="0"/>
          <w:szCs w:val="21"/>
          <w:lang w:val="en-US" w:eastAsia="zh-CN"/>
        </w:rPr>
        <w:t>2、硬件达标</w:t>
      </w:r>
      <w:r>
        <w:rPr>
          <w:rFonts w:hint="eastAsia" w:ascii="Times New Roman" w:hAnsi="Times New Roman" w:eastAsia="仿宋_GB2312" w:cs="Times New Roman"/>
          <w:bCs/>
          <w:color w:val="auto"/>
          <w:kern w:val="0"/>
          <w:szCs w:val="21"/>
          <w:lang w:val="en-US" w:eastAsia="zh-CN"/>
        </w:rPr>
        <w:t>。</w:t>
      </w:r>
      <w:r>
        <w:rPr>
          <w:rFonts w:hint="eastAsia" w:ascii="汉仪青云简" w:hAnsi="汉仪青云简" w:eastAsia="汉仪青云简" w:cs="汉仪青云简"/>
          <w:b/>
          <w:bCs/>
          <w:color w:val="auto"/>
          <w:sz w:val="32"/>
          <w:szCs w:val="32"/>
          <w:lang w:val="en-US" w:eastAsia="zh-CN"/>
        </w:rPr>
        <w:t>一是建立标准村室</w:t>
      </w:r>
      <w:r>
        <w:rPr>
          <w:rFonts w:hint="eastAsia" w:ascii="Times New Roman" w:hAnsi="Times New Roman" w:eastAsia="仿宋_GB2312" w:cs="Times New Roman"/>
          <w:bCs/>
          <w:color w:val="auto"/>
          <w:kern w:val="0"/>
          <w:szCs w:val="21"/>
          <w:lang w:val="en-US" w:eastAsia="zh-CN"/>
        </w:rPr>
        <w:t xml:space="preserve">。到 </w:t>
      </w:r>
      <w:r>
        <w:rPr>
          <w:rFonts w:hint="eastAsia" w:eastAsia="仿宋_GB2312" w:cs="Times New Roman"/>
          <w:bCs/>
          <w:color w:val="auto"/>
          <w:kern w:val="0"/>
          <w:szCs w:val="21"/>
          <w:lang w:val="en-US" w:eastAsia="zh-CN"/>
        </w:rPr>
        <w:t>2022</w:t>
      </w:r>
      <w:r>
        <w:rPr>
          <w:rFonts w:hint="eastAsia" w:ascii="Times New Roman" w:hAnsi="Times New Roman" w:eastAsia="仿宋_GB2312" w:cs="Times New Roman"/>
          <w:bCs/>
          <w:color w:val="auto"/>
          <w:kern w:val="0"/>
          <w:szCs w:val="21"/>
          <w:lang w:val="en-US" w:eastAsia="zh-CN"/>
        </w:rPr>
        <w:t xml:space="preserve">  年建成标准的网格化服务管理中心：包括</w:t>
      </w:r>
      <w:r>
        <w:rPr>
          <w:rFonts w:hint="default" w:ascii="Times New Roman" w:hAnsi="Times New Roman" w:eastAsia="仿宋_GB2312" w:cs="Times New Roman"/>
          <w:bCs/>
          <w:color w:val="auto"/>
          <w:kern w:val="0"/>
          <w:szCs w:val="21"/>
          <w:lang w:val="en-US" w:eastAsia="zh-CN"/>
        </w:rPr>
        <w:t>矛盾调处中心；治安防控中心</w:t>
      </w:r>
      <w:r>
        <w:rPr>
          <w:rFonts w:hint="eastAsia" w:ascii="Times New Roman" w:hAnsi="Times New Roman" w:eastAsia="仿宋_GB2312" w:cs="Times New Roman"/>
          <w:bCs/>
          <w:color w:val="auto"/>
          <w:kern w:val="0"/>
          <w:szCs w:val="21"/>
          <w:lang w:val="en-US" w:eastAsia="zh-CN"/>
        </w:rPr>
        <w:t>。治安防控室内安装视频监控设备，实现县乡村三级联网，巡防装备（防暴棍、盾牌、防爆叉、巡防大喇叭）配备到位</w:t>
      </w:r>
      <w:r>
        <w:rPr>
          <w:rFonts w:hint="default" w:ascii="Times New Roman" w:hAnsi="Times New Roman" w:eastAsia="仿宋_GB2312" w:cs="Times New Roman"/>
          <w:bCs/>
          <w:color w:val="auto"/>
          <w:kern w:val="0"/>
          <w:szCs w:val="21"/>
          <w:lang w:val="en-US" w:eastAsia="zh-CN"/>
        </w:rPr>
        <w:t>；</w:t>
      </w:r>
      <w:r>
        <w:rPr>
          <w:rFonts w:hint="eastAsia" w:ascii="Times New Roman" w:hAnsi="Times New Roman" w:eastAsia="仿宋_GB2312" w:cs="Times New Roman"/>
          <w:bCs/>
          <w:color w:val="auto"/>
          <w:kern w:val="0"/>
          <w:szCs w:val="21"/>
          <w:lang w:val="en-US" w:eastAsia="zh-CN"/>
        </w:rPr>
        <w:t>设立</w:t>
      </w:r>
      <w:r>
        <w:rPr>
          <w:rFonts w:hint="default" w:ascii="Times New Roman" w:hAnsi="Times New Roman" w:eastAsia="仿宋_GB2312" w:cs="Times New Roman"/>
          <w:bCs/>
          <w:color w:val="auto"/>
          <w:kern w:val="0"/>
          <w:szCs w:val="21"/>
          <w:lang w:val="en-US" w:eastAsia="zh-CN"/>
        </w:rPr>
        <w:t>法治学校</w:t>
      </w:r>
      <w:r>
        <w:rPr>
          <w:rFonts w:hint="eastAsia" w:ascii="Times New Roman" w:hAnsi="Times New Roman" w:eastAsia="仿宋_GB2312" w:cs="Times New Roman"/>
          <w:bCs/>
          <w:color w:val="auto"/>
          <w:kern w:val="0"/>
          <w:szCs w:val="21"/>
          <w:lang w:val="en-US" w:eastAsia="zh-CN"/>
        </w:rPr>
        <w:t>、建立综治工作专项服务台</w:t>
      </w:r>
      <w:r>
        <w:rPr>
          <w:rFonts w:hint="default" w:ascii="Times New Roman" w:hAnsi="Times New Roman" w:eastAsia="仿宋_GB2312" w:cs="Times New Roman"/>
          <w:bCs/>
          <w:color w:val="auto"/>
          <w:kern w:val="0"/>
          <w:szCs w:val="21"/>
          <w:lang w:val="en-US" w:eastAsia="zh-CN"/>
        </w:rPr>
        <w:t>；</w:t>
      </w:r>
      <w:r>
        <w:rPr>
          <w:rFonts w:hint="eastAsia" w:ascii="Times New Roman" w:hAnsi="Times New Roman" w:eastAsia="仿宋_GB2312" w:cs="Times New Roman"/>
          <w:bCs/>
          <w:color w:val="auto"/>
          <w:kern w:val="0"/>
          <w:szCs w:val="21"/>
          <w:lang w:val="en-US" w:eastAsia="zh-CN"/>
        </w:rPr>
        <w:t>有</w:t>
      </w:r>
      <w:r>
        <w:rPr>
          <w:rFonts w:hint="default" w:ascii="Times New Roman" w:hAnsi="Times New Roman" w:eastAsia="仿宋_GB2312" w:cs="Times New Roman"/>
          <w:bCs/>
          <w:color w:val="auto"/>
          <w:kern w:val="0"/>
          <w:szCs w:val="21"/>
          <w:lang w:val="en-US" w:eastAsia="zh-CN"/>
        </w:rPr>
        <w:t>制度版面和必要办公室设施。</w:t>
      </w:r>
      <w:r>
        <w:rPr>
          <w:rFonts w:hint="eastAsia" w:ascii="汉仪青云简" w:hAnsi="汉仪青云简" w:eastAsia="汉仪青云简" w:cs="汉仪青云简"/>
          <w:b/>
          <w:bCs/>
          <w:color w:val="auto"/>
          <w:sz w:val="32"/>
          <w:szCs w:val="32"/>
          <w:lang w:val="en-US" w:eastAsia="zh-CN"/>
        </w:rPr>
        <w:t>二是建立专业队伍</w:t>
      </w:r>
      <w:r>
        <w:rPr>
          <w:rFonts w:hint="eastAsia" w:ascii="Times New Roman" w:hAnsi="Times New Roman" w:eastAsia="仿宋_GB2312" w:cs="Times New Roman"/>
          <w:bCs/>
          <w:color w:val="auto"/>
          <w:kern w:val="0"/>
          <w:szCs w:val="21"/>
          <w:lang w:val="en-US" w:eastAsia="zh-CN"/>
        </w:rPr>
        <w:t>。3-5人兼职平安巡防队伍，有巡防打更记录；建立兼职人民调解员队伍，和司法部门聘请村法律顾问。</w:t>
      </w:r>
      <w:r>
        <w:rPr>
          <w:rFonts w:hint="eastAsia" w:ascii="汉仪青云简" w:hAnsi="汉仪青云简" w:eastAsia="汉仪青云简" w:cs="汉仪青云简"/>
          <w:b/>
          <w:bCs/>
          <w:color w:val="auto"/>
          <w:sz w:val="32"/>
          <w:szCs w:val="32"/>
          <w:lang w:val="en-US" w:eastAsia="zh-CN"/>
        </w:rPr>
        <w:t>三是建立宣传阵地</w:t>
      </w:r>
      <w:r>
        <w:rPr>
          <w:rFonts w:hint="eastAsia" w:ascii="Times New Roman" w:hAnsi="Times New Roman" w:eastAsia="仿宋_GB2312" w:cs="Times New Roman"/>
          <w:bCs/>
          <w:color w:val="auto"/>
          <w:kern w:val="0"/>
          <w:szCs w:val="21"/>
          <w:lang w:val="en-US" w:eastAsia="zh-CN"/>
        </w:rPr>
        <w:t xml:space="preserve">。有平安建设、社会治理宣传橱窗、长廊或墙体标语，有扫黑除恶宣传标语，有未成年人防溺亡、防范打击电信网络诈骗犯罪、校园及周边治安环境集中整治、“六防六促”等专项行动宣传标语。到  </w:t>
      </w:r>
      <w:r>
        <w:rPr>
          <w:rFonts w:hint="eastAsia" w:eastAsia="仿宋_GB2312" w:cs="Times New Roman"/>
          <w:bCs/>
          <w:color w:val="auto"/>
          <w:kern w:val="0"/>
          <w:szCs w:val="21"/>
          <w:lang w:val="en-US" w:eastAsia="zh-CN"/>
        </w:rPr>
        <w:t>2023</w:t>
      </w:r>
      <w:r>
        <w:rPr>
          <w:rFonts w:hint="eastAsia" w:ascii="Times New Roman" w:hAnsi="Times New Roman" w:eastAsia="仿宋_GB2312" w:cs="Times New Roman"/>
          <w:bCs/>
          <w:color w:val="auto"/>
          <w:kern w:val="0"/>
          <w:szCs w:val="21"/>
          <w:lang w:val="en-US" w:eastAsia="zh-CN"/>
        </w:rPr>
        <w:t xml:space="preserve"> 年村内主要路口、重点部位视频监控数量不低于6路，基本实现重点部位视频监控全覆盖。</w:t>
      </w:r>
    </w:p>
    <w:p>
      <w:pPr>
        <w:pStyle w:val="2"/>
        <w:keepNext w:val="0"/>
        <w:keepLines w:val="0"/>
        <w:pageBreakBefore w:val="0"/>
        <w:numPr>
          <w:ilvl w:val="0"/>
          <w:numId w:val="0"/>
        </w:numPr>
        <w:kinsoku/>
        <w:wordWrap/>
        <w:overflowPunct/>
        <w:topLinePunct w:val="0"/>
        <w:bidi w:val="0"/>
        <w:adjustRightInd/>
        <w:snapToGrid/>
        <w:spacing w:line="500" w:lineRule="exact"/>
        <w:ind w:firstLine="643" w:firstLineChars="200"/>
        <w:textAlignment w:val="auto"/>
        <w:rPr>
          <w:rFonts w:hint="eastAsia" w:ascii="Times New Roman" w:hAnsi="Times New Roman" w:eastAsia="仿宋_GB2312" w:cs="Times New Roman"/>
          <w:bCs/>
          <w:color w:val="auto"/>
          <w:kern w:val="0"/>
          <w:szCs w:val="21"/>
          <w:lang w:val="en-US" w:eastAsia="zh-CN"/>
        </w:rPr>
      </w:pPr>
      <w:r>
        <w:rPr>
          <w:rFonts w:hint="eastAsia" w:ascii="楷体" w:hAnsi="楷体" w:eastAsia="楷体" w:cs="楷体"/>
          <w:b/>
          <w:bCs w:val="0"/>
          <w:color w:val="auto"/>
          <w:kern w:val="0"/>
          <w:szCs w:val="21"/>
          <w:lang w:val="en-US" w:eastAsia="zh-CN"/>
        </w:rPr>
        <w:t>3、机制健全</w:t>
      </w:r>
      <w:r>
        <w:rPr>
          <w:rFonts w:hint="eastAsia" w:ascii="汉仪青云简" w:hAnsi="汉仪青云简" w:eastAsia="汉仪青云简" w:cs="汉仪青云简"/>
          <w:b/>
          <w:bCs/>
          <w:color w:val="auto"/>
          <w:sz w:val="32"/>
          <w:szCs w:val="32"/>
          <w:lang w:val="en-US" w:eastAsia="zh-CN"/>
        </w:rPr>
        <w:t>。一是建立规范档案</w:t>
      </w:r>
      <w:r>
        <w:rPr>
          <w:rFonts w:hint="eastAsia" w:ascii="Times New Roman" w:hAnsi="Times New Roman" w:eastAsia="仿宋_GB2312" w:cs="Times New Roman"/>
          <w:bCs/>
          <w:color w:val="auto"/>
          <w:kern w:val="0"/>
          <w:szCs w:val="21"/>
          <w:lang w:val="en-US" w:eastAsia="zh-CN"/>
        </w:rPr>
        <w:t>。建立社区矫正、刑满释放、吸毒、邪教等重点人员管理台账；签订严重精神障碍患者有奖监护协议、建立“五位一体”包保责任；按时召开矛盾纠纷排查调处周例会并做好记录和工作台账；建立不稳定风险隐患排查工作台账；</w:t>
      </w:r>
      <w:r>
        <w:rPr>
          <w:rFonts w:hint="eastAsia" w:ascii="汉仪青云简" w:hAnsi="汉仪青云简" w:eastAsia="汉仪青云简" w:cs="汉仪青云简"/>
          <w:b/>
          <w:bCs/>
          <w:color w:val="auto"/>
          <w:sz w:val="32"/>
          <w:szCs w:val="32"/>
          <w:lang w:val="en-US" w:eastAsia="zh-CN"/>
        </w:rPr>
        <w:t>二是充分发挥作用</w:t>
      </w:r>
      <w:r>
        <w:rPr>
          <w:rFonts w:hint="eastAsia" w:ascii="Times New Roman" w:hAnsi="Times New Roman" w:eastAsia="仿宋_GB2312" w:cs="Times New Roman"/>
          <w:bCs/>
          <w:color w:val="auto"/>
          <w:kern w:val="0"/>
          <w:szCs w:val="21"/>
          <w:lang w:val="en-US" w:eastAsia="zh-CN"/>
        </w:rPr>
        <w:t>。“五老”人员、网格员、村（社区）干部、调解员、包村民警积极参与矛盾纠纷多元化解；杜绝排查化解不力导致矛盾纠纷到县级及以上部门信访。</w:t>
      </w:r>
      <w:r>
        <w:rPr>
          <w:rFonts w:hint="eastAsia" w:ascii="汉仪青云简" w:hAnsi="汉仪青云简" w:eastAsia="汉仪青云简" w:cs="汉仪青云简"/>
          <w:b/>
          <w:bCs/>
          <w:color w:val="auto"/>
          <w:sz w:val="32"/>
          <w:szCs w:val="32"/>
          <w:lang w:val="en-US" w:eastAsia="zh-CN"/>
        </w:rPr>
        <w:t>三是健全各项制度</w:t>
      </w:r>
      <w:r>
        <w:rPr>
          <w:rFonts w:hint="eastAsia" w:ascii="Times New Roman" w:hAnsi="Times New Roman" w:eastAsia="仿宋_GB2312" w:cs="Times New Roman"/>
          <w:bCs/>
          <w:color w:val="auto"/>
          <w:kern w:val="0"/>
          <w:szCs w:val="21"/>
          <w:lang w:val="en-US" w:eastAsia="zh-CN"/>
        </w:rPr>
        <w:t>。有人民调解员相关工作制度；有人民调解员参与矛盾纠纷调处化解工作记录。对扫黑除黑线索及时上报。健全法律顾问相关工作制度，每年到村内开展法律服务工作次数不低于12次，开展法律知识讲座培训不低于3次。配备一定数量的网格员，及时更新网格化服务管理信息系统平台信息；充分发挥网格员功能作用。建立村规民约、民事调解委员会、红白理事会等群众自治组织章程或载体；村内重大事项全部按照“四议两公开”程序进行；自治组织作用发挥到位。</w:t>
      </w:r>
    </w:p>
    <w:p>
      <w:pPr>
        <w:pStyle w:val="2"/>
        <w:keepNext w:val="0"/>
        <w:keepLines w:val="0"/>
        <w:pageBreakBefore w:val="0"/>
        <w:numPr>
          <w:ilvl w:val="0"/>
          <w:numId w:val="0"/>
        </w:numPr>
        <w:kinsoku/>
        <w:wordWrap/>
        <w:overflowPunct/>
        <w:topLinePunct w:val="0"/>
        <w:bidi w:val="0"/>
        <w:adjustRightInd/>
        <w:snapToGrid/>
        <w:spacing w:line="500" w:lineRule="exact"/>
        <w:ind w:firstLine="641" w:firstLineChars="200"/>
        <w:textAlignment w:val="auto"/>
        <w:rPr>
          <w:rFonts w:hint="eastAsia" w:ascii="Times New Roman" w:hAnsi="Times New Roman" w:eastAsia="仿宋_GB2312" w:cs="Times New Roman"/>
          <w:bCs/>
          <w:color w:val="auto"/>
          <w:kern w:val="0"/>
          <w:szCs w:val="21"/>
          <w:lang w:val="en-US" w:eastAsia="zh-CN"/>
        </w:rPr>
      </w:pPr>
      <w:r>
        <w:rPr>
          <w:rFonts w:hint="eastAsia" w:ascii="汉仪青云简" w:hAnsi="汉仪青云简" w:eastAsia="汉仪青云简" w:cs="汉仪青云简"/>
          <w:b/>
          <w:bCs/>
          <w:color w:val="auto"/>
          <w:sz w:val="32"/>
          <w:szCs w:val="32"/>
          <w:lang w:val="en-US" w:eastAsia="zh-CN"/>
        </w:rPr>
        <w:t>四是开展教育活动</w:t>
      </w:r>
      <w:r>
        <w:rPr>
          <w:rFonts w:hint="eastAsia" w:ascii="Times New Roman" w:hAnsi="Times New Roman" w:eastAsia="仿宋_GB2312" w:cs="Times New Roman"/>
          <w:bCs/>
          <w:color w:val="auto"/>
          <w:kern w:val="0"/>
          <w:szCs w:val="21"/>
          <w:lang w:val="en-US" w:eastAsia="zh-CN"/>
        </w:rPr>
        <w:t>。开展“快乐星期天 ”“听党话感党恩跟党走”等活动，教育群众遵纪守法、淡化宗教意识；采取“四查四看两报告”措施，加强辖区内宗教事务管理；本辖区内无非法宗教活动及私设聚会点的不得分。</w:t>
      </w:r>
    </w:p>
    <w:p>
      <w:pPr>
        <w:pStyle w:val="2"/>
        <w:keepNext w:val="0"/>
        <w:keepLines w:val="0"/>
        <w:pageBreakBefore w:val="0"/>
        <w:numPr>
          <w:ilvl w:val="0"/>
          <w:numId w:val="1"/>
        </w:numPr>
        <w:kinsoku/>
        <w:wordWrap/>
        <w:overflowPunct/>
        <w:topLinePunct w:val="0"/>
        <w:bidi w:val="0"/>
        <w:adjustRightInd/>
        <w:snapToGrid/>
        <w:spacing w:line="500" w:lineRule="exact"/>
        <w:ind w:left="-10" w:leftChars="0" w:firstLine="643" w:firstLineChars="200"/>
        <w:textAlignment w:val="auto"/>
        <w:rPr>
          <w:rFonts w:hint="eastAsia" w:ascii="Times New Roman" w:hAnsi="Times New Roman" w:eastAsia="仿宋_GB2312" w:cs="Times New Roman"/>
          <w:bCs/>
          <w:color w:val="auto"/>
          <w:kern w:val="0"/>
          <w:szCs w:val="21"/>
          <w:lang w:val="en-US" w:eastAsia="zh-CN"/>
        </w:rPr>
      </w:pPr>
      <w:r>
        <w:rPr>
          <w:rFonts w:hint="eastAsia" w:ascii="楷体" w:hAnsi="楷体" w:eastAsia="楷体" w:cs="楷体"/>
          <w:b/>
          <w:bCs w:val="0"/>
          <w:color w:val="auto"/>
          <w:kern w:val="0"/>
          <w:szCs w:val="21"/>
          <w:lang w:val="en-US" w:eastAsia="zh-CN"/>
        </w:rPr>
        <w:t>群众满意。</w:t>
      </w:r>
      <w:r>
        <w:rPr>
          <w:rFonts w:hint="eastAsia" w:eastAsia="仿宋_GB2312" w:cs="Times New Roman"/>
          <w:bCs/>
          <w:color w:val="auto"/>
          <w:kern w:val="0"/>
          <w:szCs w:val="21"/>
          <w:lang w:val="en-US" w:eastAsia="zh-CN"/>
        </w:rPr>
        <w:t>本</w:t>
      </w:r>
      <w:r>
        <w:rPr>
          <w:rFonts w:hint="eastAsia" w:ascii="Times New Roman" w:hAnsi="Times New Roman" w:eastAsia="仿宋_GB2312" w:cs="Times New Roman"/>
          <w:bCs/>
          <w:color w:val="auto"/>
          <w:kern w:val="0"/>
          <w:szCs w:val="21"/>
          <w:lang w:val="en-US" w:eastAsia="zh-CN"/>
        </w:rPr>
        <w:t>年在县级安全感调查排名中，争取排名第一方阵。</w:t>
      </w:r>
    </w:p>
    <w:p>
      <w:pPr>
        <w:pStyle w:val="2"/>
        <w:keepNext w:val="0"/>
        <w:keepLines w:val="0"/>
        <w:pageBreakBefore w:val="0"/>
        <w:numPr>
          <w:ilvl w:val="0"/>
          <w:numId w:val="0"/>
        </w:numPr>
        <w:kinsoku/>
        <w:wordWrap/>
        <w:overflowPunct/>
        <w:topLinePunct w:val="0"/>
        <w:bidi w:val="0"/>
        <w:adjustRightInd/>
        <w:snapToGrid/>
        <w:spacing w:line="500" w:lineRule="exact"/>
        <w:ind w:left="630" w:leftChars="0" w:firstLine="643" w:firstLineChars="200"/>
        <w:textAlignment w:val="auto"/>
        <w:rPr>
          <w:rFonts w:hint="eastAsia" w:ascii="Times New Roman" w:hAnsi="Times New Roman" w:eastAsia="仿宋_GB2312" w:cs="Times New Roman"/>
          <w:bCs/>
          <w:color w:val="auto"/>
          <w:kern w:val="0"/>
          <w:szCs w:val="21"/>
          <w:lang w:val="en-US" w:eastAsia="zh-CN"/>
        </w:rPr>
      </w:pPr>
      <w:r>
        <w:rPr>
          <w:rFonts w:hint="eastAsia" w:ascii="黑体" w:hAnsi="黑体" w:eastAsia="黑体" w:cs="黑体"/>
          <w:b/>
          <w:bCs/>
          <w:color w:val="auto"/>
          <w:sz w:val="32"/>
          <w:szCs w:val="32"/>
          <w:lang w:val="en-US" w:eastAsia="zh-CN"/>
        </w:rPr>
        <w:t>四、需要上级扶持的项目</w:t>
      </w:r>
    </w:p>
    <w:p>
      <w:pPr>
        <w:pStyle w:val="2"/>
        <w:keepNext w:val="0"/>
        <w:keepLines w:val="0"/>
        <w:pageBreakBefore w:val="0"/>
        <w:widowControl w:val="0"/>
        <w:numPr>
          <w:ilvl w:val="0"/>
          <w:numId w:val="0"/>
        </w:numPr>
        <w:kinsoku/>
        <w:wordWrap/>
        <w:overflowPunct/>
        <w:topLinePunct w:val="0"/>
        <w:bidi w:val="0"/>
        <w:adjustRightInd/>
        <w:snapToGrid/>
        <w:spacing w:line="500" w:lineRule="exact"/>
        <w:ind w:firstLine="640" w:firstLineChars="200"/>
        <w:jc w:val="both"/>
        <w:textAlignment w:val="auto"/>
        <w:rPr>
          <w:rFonts w:hint="eastAsia" w:eastAsia="仿宋_GB2312" w:cs="Times New Roman"/>
          <w:bCs/>
          <w:color w:val="auto"/>
          <w:kern w:val="0"/>
          <w:szCs w:val="21"/>
          <w:lang w:val="en-US" w:eastAsia="zh-CN"/>
        </w:rPr>
      </w:pPr>
      <w:r>
        <w:rPr>
          <w:rFonts w:hint="eastAsia" w:eastAsia="仿宋_GB2312" w:cs="Times New Roman"/>
          <w:bCs/>
          <w:color w:val="auto"/>
          <w:kern w:val="0"/>
          <w:szCs w:val="21"/>
          <w:lang w:val="en-US" w:eastAsia="zh-CN"/>
        </w:rPr>
        <w:t>1、陈店村沿河河道治理，3200米河道进行清淤，美化；</w:t>
      </w:r>
    </w:p>
    <w:p>
      <w:pPr>
        <w:pStyle w:val="2"/>
        <w:keepNext w:val="0"/>
        <w:keepLines w:val="0"/>
        <w:pageBreakBefore w:val="0"/>
        <w:widowControl w:val="0"/>
        <w:numPr>
          <w:ilvl w:val="0"/>
          <w:numId w:val="0"/>
        </w:numPr>
        <w:kinsoku/>
        <w:wordWrap/>
        <w:overflowPunct/>
        <w:topLinePunct w:val="0"/>
        <w:bidi w:val="0"/>
        <w:adjustRightInd/>
        <w:snapToGrid/>
        <w:spacing w:line="500" w:lineRule="exact"/>
        <w:ind w:firstLine="640" w:firstLineChars="200"/>
        <w:jc w:val="both"/>
        <w:textAlignment w:val="auto"/>
        <w:rPr>
          <w:rFonts w:hint="eastAsia" w:eastAsia="仿宋_GB2312" w:cs="Times New Roman"/>
          <w:bCs/>
          <w:color w:val="auto"/>
          <w:kern w:val="0"/>
          <w:szCs w:val="21"/>
          <w:lang w:val="en-US" w:eastAsia="zh-CN"/>
        </w:rPr>
      </w:pPr>
      <w:r>
        <w:rPr>
          <w:rFonts w:hint="eastAsia" w:eastAsia="仿宋_GB2312" w:cs="Times New Roman"/>
          <w:bCs/>
          <w:color w:val="auto"/>
          <w:kern w:val="0"/>
          <w:szCs w:val="21"/>
          <w:lang w:val="en-US" w:eastAsia="zh-CN"/>
        </w:rPr>
        <w:t>2、简沟组的坑塘治理项目，对简沟组坑塘进行清淤，硬化，绿化，修建护栏；</w:t>
      </w:r>
    </w:p>
    <w:p>
      <w:pPr>
        <w:pStyle w:val="2"/>
        <w:keepNext w:val="0"/>
        <w:keepLines w:val="0"/>
        <w:pageBreakBefore w:val="0"/>
        <w:widowControl w:val="0"/>
        <w:numPr>
          <w:ilvl w:val="0"/>
          <w:numId w:val="0"/>
        </w:numPr>
        <w:kinsoku/>
        <w:wordWrap/>
        <w:overflowPunct/>
        <w:topLinePunct w:val="0"/>
        <w:bidi w:val="0"/>
        <w:adjustRightInd/>
        <w:snapToGrid/>
        <w:spacing w:line="500" w:lineRule="exact"/>
        <w:ind w:firstLine="640" w:firstLineChars="200"/>
        <w:jc w:val="both"/>
        <w:textAlignment w:val="auto"/>
        <w:rPr>
          <w:rFonts w:hint="eastAsia" w:eastAsia="仿宋_GB2312" w:cs="Times New Roman"/>
          <w:bCs/>
          <w:color w:val="auto"/>
          <w:kern w:val="0"/>
          <w:szCs w:val="21"/>
          <w:lang w:val="en-US" w:eastAsia="zh-CN"/>
        </w:rPr>
      </w:pPr>
      <w:r>
        <w:rPr>
          <w:rFonts w:hint="eastAsia" w:eastAsia="仿宋_GB2312" w:cs="Times New Roman"/>
          <w:bCs/>
          <w:color w:val="auto"/>
          <w:kern w:val="0"/>
          <w:szCs w:val="21"/>
          <w:lang w:val="en-US" w:eastAsia="zh-CN"/>
        </w:rPr>
        <w:t>3、原八组居住地的道路修建。</w:t>
      </w:r>
    </w:p>
    <w:p>
      <w:pPr>
        <w:pStyle w:val="2"/>
        <w:keepNext w:val="0"/>
        <w:keepLines w:val="0"/>
        <w:pageBreakBefore w:val="0"/>
        <w:widowControl w:val="0"/>
        <w:numPr>
          <w:ilvl w:val="0"/>
          <w:numId w:val="0"/>
        </w:numPr>
        <w:kinsoku/>
        <w:wordWrap/>
        <w:overflowPunct/>
        <w:topLinePunct w:val="0"/>
        <w:bidi w:val="0"/>
        <w:adjustRightInd/>
        <w:snapToGrid/>
        <w:spacing w:line="500" w:lineRule="exact"/>
        <w:ind w:firstLine="640" w:firstLineChars="200"/>
        <w:jc w:val="both"/>
        <w:textAlignment w:val="auto"/>
        <w:rPr>
          <w:rFonts w:hint="eastAsia" w:eastAsia="仿宋_GB2312" w:cs="Times New Roman"/>
          <w:bCs/>
          <w:color w:val="auto"/>
          <w:kern w:val="0"/>
          <w:szCs w:val="21"/>
          <w:lang w:val="en-US" w:eastAsia="zh-CN"/>
        </w:rPr>
      </w:pPr>
      <w:r>
        <w:rPr>
          <w:rFonts w:hint="eastAsia" w:eastAsia="仿宋_GB2312" w:cs="Times New Roman"/>
          <w:bCs/>
          <w:color w:val="auto"/>
          <w:kern w:val="0"/>
          <w:szCs w:val="21"/>
          <w:lang w:val="en-US" w:eastAsia="zh-CN"/>
        </w:rPr>
        <w:t>4，村庄亮化项目，需要对入村2000米道路进行亮化，配套建设路灯200盏左右。</w:t>
      </w:r>
    </w:p>
    <w:p>
      <w:pPr>
        <w:tabs>
          <w:tab w:val="left" w:pos="717"/>
        </w:tabs>
        <w:bidi w:val="0"/>
        <w:rPr>
          <w:rFonts w:hint="default"/>
          <w:sz w:val="28"/>
          <w:szCs w:val="28"/>
          <w:lang w:val="en-US" w:eastAsia="zh-CN"/>
        </w:rPr>
      </w:pPr>
      <w:r>
        <w:rPr>
          <w:rFonts w:hint="eastAsia"/>
          <w:lang w:val="en-US" w:eastAsia="zh-CN"/>
        </w:rPr>
        <w:tab/>
      </w:r>
      <w:r>
        <w:rPr>
          <w:rFonts w:hint="eastAsia"/>
          <w:sz w:val="28"/>
          <w:szCs w:val="28"/>
          <w:lang w:val="en-US" w:eastAsia="zh-CN"/>
        </w:rPr>
        <w:t>5、三卡路两侧挡墙长度653米；</w:t>
      </w:r>
    </w:p>
    <w:p>
      <w:pPr>
        <w:bidi w:val="0"/>
        <w:rPr>
          <w:rFonts w:hint="default"/>
          <w:sz w:val="28"/>
          <w:szCs w:val="28"/>
          <w:lang w:val="en-US" w:eastAsia="zh-CN"/>
        </w:rPr>
      </w:pPr>
      <w:bookmarkStart w:id="0" w:name="_GoBack"/>
      <w:bookmarkEnd w:id="0"/>
    </w:p>
    <w:p>
      <w:pPr>
        <w:tabs>
          <w:tab w:val="left" w:pos="792"/>
        </w:tabs>
        <w:bidi w:val="0"/>
        <w:jc w:val="left"/>
        <w:rPr>
          <w:rFonts w:hint="default"/>
          <w:sz w:val="28"/>
          <w:szCs w:val="28"/>
          <w:lang w:val="en-US" w:eastAsia="zh-CN"/>
        </w:rPr>
      </w:pPr>
      <w:r>
        <w:rPr>
          <w:rFonts w:hint="eastAsia"/>
          <w:sz w:val="28"/>
          <w:szCs w:val="28"/>
          <w:lang w:val="en-US" w:eastAsia="zh-CN"/>
        </w:rPr>
        <w:tab/>
      </w:r>
      <w:r>
        <w:rPr>
          <w:rFonts w:hint="eastAsia"/>
          <w:sz w:val="28"/>
          <w:szCs w:val="28"/>
          <w:lang w:val="en-US" w:eastAsia="zh-CN"/>
        </w:rPr>
        <w:t>6、道路两侧需适宜栽植月季两千米，大约需1000株月季苗。</w:t>
      </w:r>
    </w:p>
    <w:p>
      <w:pPr>
        <w:tabs>
          <w:tab w:val="left" w:pos="792"/>
        </w:tabs>
        <w:bidi w:val="0"/>
        <w:jc w:val="left"/>
        <w:rPr>
          <w:rFonts w:hint="default"/>
          <w:sz w:val="28"/>
          <w:szCs w:val="28"/>
          <w:lang w:val="en-US" w:eastAsia="zh-CN"/>
        </w:rPr>
      </w:pPr>
    </w:p>
    <w:sectPr>
      <w:footerReference r:id="rId3" w:type="default"/>
      <w:pgSz w:w="11906" w:h="16838"/>
      <w:pgMar w:top="1644" w:right="1644" w:bottom="1644"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E10A9C-ED53-44BE-B25E-79B6E009FA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embedRegular r:id="rId2" w:fontKey="{14A38DF6-B072-4A64-9EF7-5100077CFD2F}"/>
  </w:font>
  <w:font w:name="仿宋_GB2312">
    <w:altName w:val="仿宋"/>
    <w:panose1 w:val="02010609030101010101"/>
    <w:charset w:val="86"/>
    <w:family w:val="auto"/>
    <w:pitch w:val="default"/>
    <w:sig w:usb0="00000000" w:usb1="00000000" w:usb2="00000000" w:usb3="00000000" w:csb0="00040000" w:csb1="00000000"/>
    <w:embedRegular r:id="rId3" w:fontKey="{877E9908-7456-4939-95C7-8FA5B3299504}"/>
  </w:font>
  <w:font w:name="仿宋">
    <w:panose1 w:val="02010609060101010101"/>
    <w:charset w:val="86"/>
    <w:family w:val="auto"/>
    <w:pitch w:val="default"/>
    <w:sig w:usb0="800002BF" w:usb1="38CF7CFA" w:usb2="00000016" w:usb3="00000000" w:csb0="00040001" w:csb1="00000000"/>
    <w:embedRegular r:id="rId4" w:fontKey="{C4E1DA52-A58B-45F2-B341-3646BBD9F7EF}"/>
  </w:font>
  <w:font w:name="楷体">
    <w:panose1 w:val="02010609060101010101"/>
    <w:charset w:val="86"/>
    <w:family w:val="auto"/>
    <w:pitch w:val="default"/>
    <w:sig w:usb0="800002BF" w:usb1="38CF7CFA" w:usb2="00000016" w:usb3="00000000" w:csb0="00040001" w:csb1="00000000"/>
    <w:embedRegular r:id="rId5" w:fontKey="{FA4B028A-12E5-4A6F-ACFE-7E918399A48B}"/>
  </w:font>
  <w:font w:name="汉仪青云简">
    <w:panose1 w:val="00020600040101010101"/>
    <w:charset w:val="86"/>
    <w:family w:val="auto"/>
    <w:pitch w:val="default"/>
    <w:sig w:usb0="8000001F" w:usb1="1A0F781A" w:usb2="00000016" w:usb3="00000000" w:csb0="0004009F" w:csb1="DFD70000"/>
    <w:embedRegular r:id="rId6" w:fontKey="{60D24410-2C8E-4FA0-B19E-4BEF467C5E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3B66D"/>
    <w:multiLevelType w:val="singleLevel"/>
    <w:tmpl w:val="5FC3B66D"/>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3YjcwOWZkNmE3M2M5YzU0YjcwMjA5MDQ3MzFmOTgifQ=="/>
  </w:docVars>
  <w:rsids>
    <w:rsidRoot w:val="1900557D"/>
    <w:rsid w:val="00EF3588"/>
    <w:rsid w:val="01C20BC1"/>
    <w:rsid w:val="01C701E0"/>
    <w:rsid w:val="02337ABF"/>
    <w:rsid w:val="03BD78E3"/>
    <w:rsid w:val="05BD0751"/>
    <w:rsid w:val="062608F4"/>
    <w:rsid w:val="069A038E"/>
    <w:rsid w:val="0AC2121D"/>
    <w:rsid w:val="0B174EED"/>
    <w:rsid w:val="0CFA3905"/>
    <w:rsid w:val="0E02763C"/>
    <w:rsid w:val="0EB10643"/>
    <w:rsid w:val="10525806"/>
    <w:rsid w:val="11C444E1"/>
    <w:rsid w:val="12B86E49"/>
    <w:rsid w:val="144D657B"/>
    <w:rsid w:val="15E52C78"/>
    <w:rsid w:val="18030C76"/>
    <w:rsid w:val="1900557D"/>
    <w:rsid w:val="194C4063"/>
    <w:rsid w:val="196E1407"/>
    <w:rsid w:val="1A1C0CEF"/>
    <w:rsid w:val="1A9301F1"/>
    <w:rsid w:val="1B0E65C0"/>
    <w:rsid w:val="1C903E39"/>
    <w:rsid w:val="1DA90A2F"/>
    <w:rsid w:val="1E3171BB"/>
    <w:rsid w:val="1FFE1506"/>
    <w:rsid w:val="200F69C4"/>
    <w:rsid w:val="20280189"/>
    <w:rsid w:val="208378C4"/>
    <w:rsid w:val="20FB77F4"/>
    <w:rsid w:val="210A21F1"/>
    <w:rsid w:val="21473020"/>
    <w:rsid w:val="224B7F5F"/>
    <w:rsid w:val="233F4DCE"/>
    <w:rsid w:val="237803D6"/>
    <w:rsid w:val="23BB6902"/>
    <w:rsid w:val="23F343F4"/>
    <w:rsid w:val="24163B6C"/>
    <w:rsid w:val="245209DD"/>
    <w:rsid w:val="24EC3AA6"/>
    <w:rsid w:val="25434712"/>
    <w:rsid w:val="25535E50"/>
    <w:rsid w:val="26323450"/>
    <w:rsid w:val="26374E7D"/>
    <w:rsid w:val="26CC7C68"/>
    <w:rsid w:val="26FF3636"/>
    <w:rsid w:val="273B31A2"/>
    <w:rsid w:val="27693709"/>
    <w:rsid w:val="27B51692"/>
    <w:rsid w:val="28441300"/>
    <w:rsid w:val="28926C90"/>
    <w:rsid w:val="29C420AA"/>
    <w:rsid w:val="2A314286"/>
    <w:rsid w:val="2A8A2314"/>
    <w:rsid w:val="2B17347C"/>
    <w:rsid w:val="2C235DF0"/>
    <w:rsid w:val="2C7D598C"/>
    <w:rsid w:val="2CA76175"/>
    <w:rsid w:val="2D016192"/>
    <w:rsid w:val="2E1D1444"/>
    <w:rsid w:val="2E4C168F"/>
    <w:rsid w:val="2E554EEF"/>
    <w:rsid w:val="2EDC6EB7"/>
    <w:rsid w:val="2F226BB4"/>
    <w:rsid w:val="30C920F6"/>
    <w:rsid w:val="330B3ECB"/>
    <w:rsid w:val="332966AB"/>
    <w:rsid w:val="333D0C50"/>
    <w:rsid w:val="336C3746"/>
    <w:rsid w:val="33795E1D"/>
    <w:rsid w:val="34A21D85"/>
    <w:rsid w:val="357F059C"/>
    <w:rsid w:val="35D408E8"/>
    <w:rsid w:val="362C0724"/>
    <w:rsid w:val="36306EAE"/>
    <w:rsid w:val="37307DA0"/>
    <w:rsid w:val="38DB3D3B"/>
    <w:rsid w:val="3A1A6AE5"/>
    <w:rsid w:val="3A391794"/>
    <w:rsid w:val="3B7E7E05"/>
    <w:rsid w:val="3CE07B72"/>
    <w:rsid w:val="3E123FDA"/>
    <w:rsid w:val="3E8F7660"/>
    <w:rsid w:val="3EE17BD1"/>
    <w:rsid w:val="3FE25210"/>
    <w:rsid w:val="40F55BB6"/>
    <w:rsid w:val="415B3C6B"/>
    <w:rsid w:val="42072A1C"/>
    <w:rsid w:val="42275622"/>
    <w:rsid w:val="4251506E"/>
    <w:rsid w:val="42734FE4"/>
    <w:rsid w:val="431444EC"/>
    <w:rsid w:val="43506507"/>
    <w:rsid w:val="43BB4E95"/>
    <w:rsid w:val="4487395D"/>
    <w:rsid w:val="44B02AD7"/>
    <w:rsid w:val="44D02B96"/>
    <w:rsid w:val="455D5681"/>
    <w:rsid w:val="457B07EF"/>
    <w:rsid w:val="465D2233"/>
    <w:rsid w:val="466B09C7"/>
    <w:rsid w:val="46835DDC"/>
    <w:rsid w:val="47170A11"/>
    <w:rsid w:val="47571792"/>
    <w:rsid w:val="482254E2"/>
    <w:rsid w:val="48D72771"/>
    <w:rsid w:val="48EC5AF0"/>
    <w:rsid w:val="49D264F9"/>
    <w:rsid w:val="4A031344"/>
    <w:rsid w:val="4A6873F9"/>
    <w:rsid w:val="4F634C70"/>
    <w:rsid w:val="4FC652ED"/>
    <w:rsid w:val="503731B6"/>
    <w:rsid w:val="515434F2"/>
    <w:rsid w:val="528742DD"/>
    <w:rsid w:val="52E66B35"/>
    <w:rsid w:val="53622ADE"/>
    <w:rsid w:val="54370568"/>
    <w:rsid w:val="54FC4A77"/>
    <w:rsid w:val="576D24F2"/>
    <w:rsid w:val="57C25E33"/>
    <w:rsid w:val="599A6BFD"/>
    <w:rsid w:val="59EF65DE"/>
    <w:rsid w:val="59FE26FF"/>
    <w:rsid w:val="5A0D02E3"/>
    <w:rsid w:val="5AD25C90"/>
    <w:rsid w:val="5B424C5C"/>
    <w:rsid w:val="5E316B5F"/>
    <w:rsid w:val="5E437B09"/>
    <w:rsid w:val="5E4A70E9"/>
    <w:rsid w:val="5EFA28BD"/>
    <w:rsid w:val="5F764E92"/>
    <w:rsid w:val="5FD43785"/>
    <w:rsid w:val="607C47A6"/>
    <w:rsid w:val="61484893"/>
    <w:rsid w:val="618F6614"/>
    <w:rsid w:val="61CE1229"/>
    <w:rsid w:val="61E241E7"/>
    <w:rsid w:val="636C5439"/>
    <w:rsid w:val="63CB5DC2"/>
    <w:rsid w:val="64095095"/>
    <w:rsid w:val="66884AF2"/>
    <w:rsid w:val="66BA2CFF"/>
    <w:rsid w:val="679844BC"/>
    <w:rsid w:val="68674855"/>
    <w:rsid w:val="690461B9"/>
    <w:rsid w:val="694C5C5A"/>
    <w:rsid w:val="6B8A321B"/>
    <w:rsid w:val="6C1046D6"/>
    <w:rsid w:val="6E421B8B"/>
    <w:rsid w:val="711710DE"/>
    <w:rsid w:val="714300F4"/>
    <w:rsid w:val="716963F3"/>
    <w:rsid w:val="72480C45"/>
    <w:rsid w:val="724A352D"/>
    <w:rsid w:val="728B1D53"/>
    <w:rsid w:val="72BC63B0"/>
    <w:rsid w:val="72E66F89"/>
    <w:rsid w:val="73076EFF"/>
    <w:rsid w:val="73457435"/>
    <w:rsid w:val="74265A32"/>
    <w:rsid w:val="748A603A"/>
    <w:rsid w:val="751029E3"/>
    <w:rsid w:val="758D7B90"/>
    <w:rsid w:val="768614EF"/>
    <w:rsid w:val="76D812DE"/>
    <w:rsid w:val="77103D33"/>
    <w:rsid w:val="77A711F2"/>
    <w:rsid w:val="78340796"/>
    <w:rsid w:val="78B06666"/>
    <w:rsid w:val="78EA438F"/>
    <w:rsid w:val="78F4449F"/>
    <w:rsid w:val="7A124CEA"/>
    <w:rsid w:val="7B06335D"/>
    <w:rsid w:val="7C0119B3"/>
    <w:rsid w:val="7C496298"/>
    <w:rsid w:val="7D26594C"/>
    <w:rsid w:val="7D5835A6"/>
    <w:rsid w:val="7D733B0F"/>
    <w:rsid w:val="7D8C43CD"/>
    <w:rsid w:val="7DC3593C"/>
    <w:rsid w:val="7DF93CD3"/>
    <w:rsid w:val="7E8107C5"/>
    <w:rsid w:val="7EE92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99"/>
    <w:pPr>
      <w:ind w:firstLine="420" w:firstLineChars="100"/>
    </w:pPr>
  </w:style>
  <w:style w:type="paragraph" w:styleId="3">
    <w:name w:val="Body Text"/>
    <w:basedOn w:val="1"/>
    <w:qFormat/>
    <w:uiPriority w:val="99"/>
    <w:rPr>
      <w:rFonts w:ascii="Times New Roman" w:hAnsi="Times New Roman" w:cs="Times New Roman"/>
      <w:sz w:val="32"/>
      <w:szCs w:val="32"/>
    </w:rPr>
  </w:style>
  <w:style w:type="paragraph" w:styleId="4">
    <w:name w:val="table of authorities"/>
    <w:basedOn w:val="1"/>
    <w:next w:val="1"/>
    <w:semiHidden/>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3094</Words>
  <Characters>3211</Characters>
  <Lines>0</Lines>
  <Paragraphs>0</Paragraphs>
  <TotalTime>0</TotalTime>
  <ScaleCrop>false</ScaleCrop>
  <LinksUpToDate>false</LinksUpToDate>
  <CharactersWithSpaces>3246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2022-03-15T09:54:00Z</dcterms:created>
  <dc:creator>小笨熊</dc:creator>
  <cp:lastModifiedBy>平安是福</cp:lastModifiedBy>
  <cp:lastPrinted>2022-04-21T11:21:00Z</cp:lastPrinted>
  <dcterms:modified xsi:type="dcterms:W3CDTF">2022-05-22T01:47:26Z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4A82BEDA7F6D45968F87E1A7B0AF7487</vt:lpwstr>
  </property>
</Properties>
</file>