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1787" w:firstLineChars="500"/>
        <w:jc w:val="both"/>
        <w:textAlignment w:val="auto"/>
        <w:rPr>
          <w:rFonts w:hint="default" w:ascii="黑体" w:hAnsi="黑体" w:eastAsia="黑体" w:cs="黑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马蹬镇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杨营</w:t>
      </w: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村2022年工作计划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一、基本情况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杨营村位于马蹬镇西北部距镇镇府8公里，共有11个自然村17个村民小组，总户数686户，总人数2853人。全村耕地面积2240亩，公益林面积2480亩，荒山面积5660，全村共有39个党员，村三委干部6人。驻村第一书记一人，工作队员3人。公益性岗位58人（保洁员10人，护林员5人，护水员5人，护路员2人，水管员1人，文化员1人，光伏公益岗34人），村内有中心小学一座，教师12人，在校生含学前教育149人，有标准化卫生室，3名村医。2021年村集体经济收入光伏发电5万元和红十字捐赠抗洪救灾款5万元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二、创建目标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2022年创建产业发展，文明宜居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红旗，2023年创建社会治理红旗村。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三、创建措施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㈠“产业发展”红旗创建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产业发展背景：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2022年我村将通过完成高标准农田建设项目，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建设机井23眼、集水池5座、积雨池8座、疏水渠2850米、建设农桥9座、过路管涵3座、硬化路道路3300米、架低压输电线路11101米，该项目建成将是我村2000多亩农田得到灌溉 ，将我村产业发展上一个新台阶。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（一）种植红薯、花生产业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发展现状∶2018年-2022年我村种植红薯200多亩和花生150多亩，经过多年的种植经验，技术已经成熟。红薯年均经济效益3000元、花生800元。存在问题：产业尚未形成连片规模化，发展规模太小，以点带面带动村民创业的范围有局限（主点区域在幸福组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2、发展目标及措施∶在原有的基础上，我村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将通过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水利配套灌溉项目来扩大种植面积、提升产量和品质，引导土地流转大户承包和农户自种，力争到2023年种植红薯面积达500 亩、花生300亩。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群众通过入股、分红、地租、务工、土地托管等形式参与主导产业发展，</w:t>
      </w:r>
      <w:r>
        <w:rPr>
          <w:rFonts w:hint="eastAsia" w:ascii="仿宋" w:hAnsi="仿宋" w:eastAsia="仿宋" w:cs="仿宋"/>
          <w:sz w:val="32"/>
          <w:szCs w:val="32"/>
        </w:rPr>
        <w:t>产业经营主体每年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300人</w:t>
      </w: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150人以上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（二）种植杏李产业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截至目前为止我村在吴山组种植杏李300亩，年租金200元/亩，近年来种植技术基本成熟实现亩均经济效益4000元。现计划在原有基础继续扩大规模，提升杏李品质，计划年内在基地打一眼井另配套喷（滴）灌溉设施，争取到2023年再扩大200亩。</w:t>
      </w:r>
    </w:p>
    <w:p>
      <w:pPr>
        <w:pStyle w:val="2"/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（三）烟叶种植产业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计划2023年内通过在杨营村西一、西二两队整合土地150亩，引导土地流转大户承包和农户自种，烟叶亩均收益4000元左右，市场前景良好,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群众通过入股、分红、地租、务工、土地托管等形式参与主导产业发展，群众参与主导产业户均增收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2万元以上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。种植基地建成</w:t>
      </w:r>
      <w:r>
        <w:rPr>
          <w:rFonts w:hint="eastAsia" w:ascii="仿宋" w:hAnsi="仿宋" w:eastAsia="仿宋" w:cs="仿宋"/>
          <w:sz w:val="32"/>
          <w:szCs w:val="32"/>
        </w:rPr>
        <w:t>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30人</w:t>
      </w: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150人以上。</w:t>
      </w:r>
    </w:p>
    <w:p>
      <w:pPr>
        <w:pStyle w:val="2"/>
        <w:numPr>
          <w:ilvl w:val="0"/>
          <w:numId w:val="1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养殖业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山组养鸡场共存栏肉鸡6万余只，年效益30万元、童沟组童红亮养牛20头，年效益10万元、贾营组贾俊甫养羊130只，年收入8万元、幸三组寇来拴养猪20头，年收入6万元。凭借这他们多年的养殖经验，提供有利条件，号召他们扩大养殖规模，增收养殖效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（六）羊肚菌种植产业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计划2023年通过在南坪组建设10亩羊肚菌种植大棚，标准为镀锌钢架结构，及项目水电路配套。项目建成后产权规马蹬镇杨营村所有，出租给羊肚菌种植大户，每年可增加村集体收益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万元。羊肚菌亩均收益1万左右，市场前景良好,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群众通过入股、分红、地租、务工、土地托管等形式参与主导产业发展，群众参与主导产业户均增收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1万元以上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。种植基地建成</w:t>
      </w:r>
      <w:r>
        <w:rPr>
          <w:rFonts w:hint="eastAsia" w:ascii="仿宋" w:hAnsi="仿宋" w:eastAsia="仿宋" w:cs="仿宋"/>
          <w:sz w:val="32"/>
          <w:szCs w:val="32"/>
        </w:rPr>
        <w:t>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个以上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60个以上.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七）加强人才培育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结合人社局开展的“人人持证、技能河南”活动，组织群众积极参与技能培训并围绕主导产业培育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3名以上高技能人才（吴长德、贾俊甫、吴建华），为以后村产业发展打牢人才基础。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㈡“文明宜居”红旗村创建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1、人美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常态化推进各类最美人物评选，通过利用“三八”（评选好婆婆，好儿媳，好妯娌等）、“五一”（评选最美劳动者，勤劳致富能手、产业发展能手等）“五四”（评选好青年，优秀志愿者等）“六一”（评选学习标兵、好儿童、好家长等）“七一”（评选最美党员、热心公益模范、好乡贤等）“八一”（评选最美退役军人，最美军人家属等）“十一”（评选爱国爱岗模范、最美家庭、好乡贤、孝善敬老模范、环境卫生模范家庭、最美农家院等）等节庆日时间节点，召开党员群众代表大会，持续开展各类最美人物、最美家庭评选，并颁发相应奖品，激励人人争当先进，户户文明和谐的良好风尚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2、户美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每周日动员党员干部带头开展一次整治庭院活动，确保室内外环境卫生，无杂物、杂草、垃圾，无私搭乱建、无乱堆乱放；房前屋后农户可自主选择种树、种菜、种花等，实现绿化美化，计划2022年内重点打造南坪组、东一、东二组、西一、西二组人居环境，2023年打造时山、吴山、贾营、坡根人居环境，力争于2024年全面实现农户房前屋后绿化，打造成清洁美观的人居环境；入户路面干净整洁，落实改水、改厨、改线、改圈等；饮用水干净达标，三年内逐步实现生活污水排放暗道化。2022年实现40%以上农户参与“星级文明户”创建， 2024  年实现85%以上的农户参与“星级文明户”创建活动，逐步实现在家农户有家规家训展示牌。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3、村美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2022年6月底前建成新时代文明实践站，积极开展各类活动、志愿者服务、道德讲堂宣讲等，做到有队伍、有活动、有项目、有机制等“六有”。每周五开展一次清垃圾、清污水、清沟塘、清违建、新杂物、清残垣断壁等“六清”行动；常态化开展治理乱堆乱放、乱扔乱倒、乱搭乱建等“六治”；积极争取项目资金，2022年已实现全村组入户道路硬化。计划南坪组2022年实现绿化行动， 东一、东二组2023年实现绿化行动，到2024年实现全部村民小组宜绿则绿。2022年实现通村主干道、学校、广场亮化，2023年南坪组实现亮化，2024年实现所有通组主干道亮化。2025年对河塘进行综合整治，2022年底前建立六大员管理考核、村庄环境卫生保持等常效机制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㈢“社会治理”红旗村创建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1、“五零”达标。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一是零上访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 ①2022年实现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年内没有到京省市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发生县级集体走访；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发生京省3件次以上重复信访（包含来信、网上信访等）；初次信访在规定时限内办结；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到县级以上党委、政府机关门口和其他重点地区、敏感部位等非接待场所上访滋事扰序；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因信访问题处理不当引发个人极端行为和群体性事件。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二是零事故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①不发生造成人员死亡、5人及以上重伤、直接经济损失在300万元及以上（三者任具其一）的生产安全事故；②不发生民房火灾、居民煤气中毒窒息、河流湖泊淹溺、生物伤人等造成人员死亡的其他安全事故；③在防汛抢险等工作中不出现重大失误及亡人伤人等事故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三是零案件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发生盗窃；诈骗（电信网络诈骗明确金额要求）；寻衅滋事；聚众赌博；故意杀人、故意伤害；抢劫、抢夺；组织、强迫、引诱、容留、介绍卖淫；强奸；因交通肇事造成三人以上死亡事故；污染环境；组织、领导传销；制造（种植）贩卖毒品；非法制造、买卖、存储爆炸性、有害性、放射性、腐蚀性等危险物质；生产、销售伪劣产品、假药、劣药和有毒、有害食品；参加法轮功、冒用宗教和气功名义的邪教组织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四是零舆情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建立完善舆情监测队伍和评论引导队伍；定期排查矛盾纠纷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及时解决并切实消除容易引发负面舆情的各类风险隐患；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发生因信访、事故、案件、民生、环保或其他方面等引起的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较大负面舆情事件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五是零疫情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：在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eastAsia="zh-CN"/>
        </w:rPr>
        <w:t>防控工作中不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发生疫情感染、传播、输入、输出。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2、硬件达标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一是建立标准村室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。到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年建成标准的网格化服务管理中心：包括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矛盾调处中心；治安防控中心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。治安防控室内安装视频监控设备，实现县乡村三级联网，巡防装备（防暴棍、盾牌、防爆叉、巡防大喇叭）配备到位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法治学校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、建立综治工作专项服务台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制度版面和必要办公室设施。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二是建立专业队伍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。3人兼职平安巡防队伍，有巡防打更记录；建立兼职人民调解员队伍，和司法部门聘请村法律顾问。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三是建立宣传阵地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。有平安建设、社会治理宣传橱窗、长廊或墙体标语，有扫黑除恶宣传标语，有未成年人防溺亡、防范打击电信网络诈骗犯罪、校园及周边治安环境集中整治、“六防六促”等专项行动宣传标语。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到2023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年村内主要路口、重点部位视频监控数量不低于6路，基本实现重点部位视频监控全覆盖。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3、机制健全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。一是建立规范档案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建立社区矫正、刑满释放、吸毒、邪教等重点人员管理台账；签订严重精神障碍患者有奖监护协议、建立“五位一体”包保责任；按时召开矛盾纠纷排查调处周例会并做好记录和工作台账；建立不稳定风险隐患排查工作台账；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二是充分发挥作用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。“五老”人员、网格员、村（社区）干部、调解员、包村民警积极参与矛盾纠纷多元化解；杜绝排查化解不力导致矛盾纠纷到县级及以上部门信访。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三是健全各项制度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人民调解员相关工作制度；有人民调解员参与矛盾纠纷调处化解工作记录。对扫黑除黑线索及时上报。健全法律顾问相关工作制度，每年到村内开展法律服务工作次数不低于12次，开展法律知识讲座培训不低于3次。配备一定数量的网格员，及时更新网格化服务管理信息系统平台信息；充分发挥网格员功能作用。建立村规民约、民事调解委员会、红白理事会等群众自治组织章程或载体；村内重大事项全部按照“四议两公开”程序进行；自治组织作用发挥到位。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四是开展教育活动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。开展“快乐星期天 ”“听党话感党恩跟党走”等活动，教育群众遵纪守法、淡化宗教意识；采取“四查四看两报告”措施，加强辖区内宗教事务管理；本辖区内无非法宗教活动及私设聚会点的不得分。</w:t>
      </w:r>
    </w:p>
    <w:p>
      <w:pPr>
        <w:pStyle w:val="2"/>
        <w:numPr>
          <w:ilvl w:val="0"/>
          <w:numId w:val="2"/>
        </w:numPr>
        <w:ind w:left="-10" w:leftChars="0" w:firstLine="640" w:firstLineChars="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群众满意。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年在县级安全感调查排名中，争取排名第一方阵。</w:t>
      </w:r>
    </w:p>
    <w:p>
      <w:pPr>
        <w:pStyle w:val="2"/>
        <w:numPr>
          <w:ilvl w:val="0"/>
          <w:numId w:val="3"/>
        </w:numPr>
        <w:ind w:left="630" w:leftChars="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需要上级扶持的项目</w:t>
      </w:r>
    </w:p>
    <w:p>
      <w:pPr>
        <w:pStyle w:val="2"/>
        <w:numPr>
          <w:ilvl w:val="0"/>
          <w:numId w:val="4"/>
        </w:num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引导种烟叶大户和羊肚菌种植户来我村实地考察。</w:t>
      </w:r>
    </w:p>
    <w:p>
      <w:pPr>
        <w:pStyle w:val="2"/>
        <w:numPr>
          <w:ilvl w:val="0"/>
          <w:numId w:val="4"/>
        </w:num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联系相关部门帮助建设各组入户道路。</w:t>
      </w:r>
    </w:p>
    <w:p>
      <w:pPr>
        <w:pStyle w:val="2"/>
        <w:numPr>
          <w:ilvl w:val="0"/>
          <w:numId w:val="4"/>
        </w:num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需要相关部门帮助实施庭院、绿化、美化。</w:t>
      </w:r>
    </w:p>
    <w:p>
      <w:pPr>
        <w:pStyle w:val="2"/>
        <w:numPr>
          <w:ilvl w:val="0"/>
          <w:numId w:val="4"/>
        </w:num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配套主干道路路灯60盏.</w:t>
      </w:r>
    </w:p>
    <w:p>
      <w:pPr>
        <w:pStyle w:val="2"/>
        <w:numPr>
          <w:ilvl w:val="0"/>
          <w:numId w:val="4"/>
        </w:num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杏梨基地配套水利设施，打井1眼，灌溉设施2000米。</w:t>
      </w:r>
    </w:p>
    <w:p>
      <w:pPr>
        <w:pStyle w:val="2"/>
        <w:numPr>
          <w:ilvl w:val="0"/>
          <w:numId w:val="4"/>
        </w:num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杨营村沿河治理项目实施纳入规划。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杨营村民委员会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D1DF93-5261-4355-A3B2-685CC069BB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1A9C549-C900-4867-B553-2ECDE9F818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677F6E-037E-4AEC-AAB8-6040DC7E01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EBF5616-5656-44A7-BF24-81102DF1E764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5" w:fontKey="{7FE81327-FED1-4C94-9B4E-BB89B00E04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C0FFC"/>
    <w:multiLevelType w:val="singleLevel"/>
    <w:tmpl w:val="9DEC0F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C36FC2"/>
    <w:multiLevelType w:val="singleLevel"/>
    <w:tmpl w:val="F3C36F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1B1C17"/>
    <w:multiLevelType w:val="singleLevel"/>
    <w:tmpl w:val="1B1B1C1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FC3B66D"/>
    <w:multiLevelType w:val="singleLevel"/>
    <w:tmpl w:val="5FC3B66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DU4N2YxYzBiZTY1MTYwNjEzMGFiNjEwZTJiYTYifQ=="/>
  </w:docVars>
  <w:rsids>
    <w:rsidRoot w:val="1900557D"/>
    <w:rsid w:val="00EF3588"/>
    <w:rsid w:val="01C20BC1"/>
    <w:rsid w:val="01C701E0"/>
    <w:rsid w:val="02337ABF"/>
    <w:rsid w:val="03BD78E3"/>
    <w:rsid w:val="05BD0751"/>
    <w:rsid w:val="062608F4"/>
    <w:rsid w:val="069A038E"/>
    <w:rsid w:val="0AC2121D"/>
    <w:rsid w:val="0B174EED"/>
    <w:rsid w:val="0CFA3905"/>
    <w:rsid w:val="0E02763C"/>
    <w:rsid w:val="10525806"/>
    <w:rsid w:val="11C444E1"/>
    <w:rsid w:val="12B86E49"/>
    <w:rsid w:val="15E52C78"/>
    <w:rsid w:val="16CB4564"/>
    <w:rsid w:val="18030C76"/>
    <w:rsid w:val="1900557D"/>
    <w:rsid w:val="194C4063"/>
    <w:rsid w:val="196E1407"/>
    <w:rsid w:val="1A1C0CEF"/>
    <w:rsid w:val="1A9301F1"/>
    <w:rsid w:val="1B0E65C0"/>
    <w:rsid w:val="1C903E39"/>
    <w:rsid w:val="1DA90A2F"/>
    <w:rsid w:val="1E3171BB"/>
    <w:rsid w:val="1FFE1506"/>
    <w:rsid w:val="200F69C4"/>
    <w:rsid w:val="20280189"/>
    <w:rsid w:val="208378C4"/>
    <w:rsid w:val="20FB77F4"/>
    <w:rsid w:val="210A21F1"/>
    <w:rsid w:val="21473020"/>
    <w:rsid w:val="224B7F5F"/>
    <w:rsid w:val="233F4DCE"/>
    <w:rsid w:val="237803D6"/>
    <w:rsid w:val="23BB6902"/>
    <w:rsid w:val="23F343F4"/>
    <w:rsid w:val="24163B6C"/>
    <w:rsid w:val="245209DD"/>
    <w:rsid w:val="24EC3AA6"/>
    <w:rsid w:val="25434712"/>
    <w:rsid w:val="25535E50"/>
    <w:rsid w:val="26374E7D"/>
    <w:rsid w:val="26CC7C68"/>
    <w:rsid w:val="273B31A2"/>
    <w:rsid w:val="27693709"/>
    <w:rsid w:val="27B51692"/>
    <w:rsid w:val="28441300"/>
    <w:rsid w:val="28926C90"/>
    <w:rsid w:val="29555331"/>
    <w:rsid w:val="29C420AA"/>
    <w:rsid w:val="2A314286"/>
    <w:rsid w:val="2A8A2314"/>
    <w:rsid w:val="2B17347C"/>
    <w:rsid w:val="2C235DF0"/>
    <w:rsid w:val="2C7D598C"/>
    <w:rsid w:val="2CA76175"/>
    <w:rsid w:val="2D016192"/>
    <w:rsid w:val="2E1D1444"/>
    <w:rsid w:val="2E4C168F"/>
    <w:rsid w:val="2E554EEF"/>
    <w:rsid w:val="2EDC6EB7"/>
    <w:rsid w:val="2F226BB4"/>
    <w:rsid w:val="30C920F6"/>
    <w:rsid w:val="330B3ECB"/>
    <w:rsid w:val="332966AB"/>
    <w:rsid w:val="333D0C50"/>
    <w:rsid w:val="336C3746"/>
    <w:rsid w:val="33795E1D"/>
    <w:rsid w:val="34A21D85"/>
    <w:rsid w:val="357F059C"/>
    <w:rsid w:val="35D408E8"/>
    <w:rsid w:val="362C0724"/>
    <w:rsid w:val="36306EAE"/>
    <w:rsid w:val="37307DA0"/>
    <w:rsid w:val="38CA5492"/>
    <w:rsid w:val="38DB3D3B"/>
    <w:rsid w:val="3A1A6AE5"/>
    <w:rsid w:val="3A391794"/>
    <w:rsid w:val="3B7E7E05"/>
    <w:rsid w:val="3CE07B72"/>
    <w:rsid w:val="3E123FDA"/>
    <w:rsid w:val="3E8F7660"/>
    <w:rsid w:val="3EB60C1D"/>
    <w:rsid w:val="3EE17BD1"/>
    <w:rsid w:val="3FE25210"/>
    <w:rsid w:val="400A08B8"/>
    <w:rsid w:val="40F55BB6"/>
    <w:rsid w:val="415B3C6B"/>
    <w:rsid w:val="42072A1C"/>
    <w:rsid w:val="42275622"/>
    <w:rsid w:val="4251506E"/>
    <w:rsid w:val="42734FE4"/>
    <w:rsid w:val="431444EC"/>
    <w:rsid w:val="43506507"/>
    <w:rsid w:val="43BB4E95"/>
    <w:rsid w:val="4487395D"/>
    <w:rsid w:val="44B02AD7"/>
    <w:rsid w:val="44D02B96"/>
    <w:rsid w:val="455D5681"/>
    <w:rsid w:val="457B07EF"/>
    <w:rsid w:val="465D2233"/>
    <w:rsid w:val="466B09C7"/>
    <w:rsid w:val="46835DDC"/>
    <w:rsid w:val="47170A11"/>
    <w:rsid w:val="47571792"/>
    <w:rsid w:val="482254E2"/>
    <w:rsid w:val="48D72771"/>
    <w:rsid w:val="48EC5AF0"/>
    <w:rsid w:val="49D264F9"/>
    <w:rsid w:val="4A031344"/>
    <w:rsid w:val="4A6873F9"/>
    <w:rsid w:val="4F634C70"/>
    <w:rsid w:val="4FC652ED"/>
    <w:rsid w:val="503731B6"/>
    <w:rsid w:val="515434F2"/>
    <w:rsid w:val="528742DD"/>
    <w:rsid w:val="52DE75B5"/>
    <w:rsid w:val="52E66B35"/>
    <w:rsid w:val="53622ADE"/>
    <w:rsid w:val="54370568"/>
    <w:rsid w:val="54C44383"/>
    <w:rsid w:val="54FC4A77"/>
    <w:rsid w:val="576D24F2"/>
    <w:rsid w:val="57C25E33"/>
    <w:rsid w:val="599A6BFD"/>
    <w:rsid w:val="59EF65DE"/>
    <w:rsid w:val="59FE26FF"/>
    <w:rsid w:val="5A0D02E3"/>
    <w:rsid w:val="5AD25C90"/>
    <w:rsid w:val="5B424C5C"/>
    <w:rsid w:val="5E316B5F"/>
    <w:rsid w:val="5E437B09"/>
    <w:rsid w:val="5E4A70E9"/>
    <w:rsid w:val="5EFA28BD"/>
    <w:rsid w:val="5F110684"/>
    <w:rsid w:val="5F764E92"/>
    <w:rsid w:val="5FD43785"/>
    <w:rsid w:val="607C47A6"/>
    <w:rsid w:val="61484893"/>
    <w:rsid w:val="618F6614"/>
    <w:rsid w:val="61CE1229"/>
    <w:rsid w:val="61E241E7"/>
    <w:rsid w:val="636C5439"/>
    <w:rsid w:val="63CB5DC2"/>
    <w:rsid w:val="64095095"/>
    <w:rsid w:val="66884AF2"/>
    <w:rsid w:val="66BA2CFF"/>
    <w:rsid w:val="679844BC"/>
    <w:rsid w:val="68674855"/>
    <w:rsid w:val="690461B9"/>
    <w:rsid w:val="694C5C5A"/>
    <w:rsid w:val="6A983405"/>
    <w:rsid w:val="6B8A321B"/>
    <w:rsid w:val="6C1046D6"/>
    <w:rsid w:val="6E421B8B"/>
    <w:rsid w:val="70C60B82"/>
    <w:rsid w:val="711710DE"/>
    <w:rsid w:val="714300F4"/>
    <w:rsid w:val="716963F3"/>
    <w:rsid w:val="72480C45"/>
    <w:rsid w:val="724A352D"/>
    <w:rsid w:val="728B1D53"/>
    <w:rsid w:val="72BC63B0"/>
    <w:rsid w:val="72E66F89"/>
    <w:rsid w:val="73076EFF"/>
    <w:rsid w:val="73457435"/>
    <w:rsid w:val="74265A32"/>
    <w:rsid w:val="748A603A"/>
    <w:rsid w:val="74B05838"/>
    <w:rsid w:val="751029E3"/>
    <w:rsid w:val="75736ACE"/>
    <w:rsid w:val="758D7B90"/>
    <w:rsid w:val="768614EF"/>
    <w:rsid w:val="76D812DE"/>
    <w:rsid w:val="77103D33"/>
    <w:rsid w:val="77A711F2"/>
    <w:rsid w:val="78340796"/>
    <w:rsid w:val="78B06666"/>
    <w:rsid w:val="78EA438F"/>
    <w:rsid w:val="78F4449F"/>
    <w:rsid w:val="7A124CEA"/>
    <w:rsid w:val="7B06335D"/>
    <w:rsid w:val="7C0119B3"/>
    <w:rsid w:val="7C496298"/>
    <w:rsid w:val="7D26594C"/>
    <w:rsid w:val="7D5835A6"/>
    <w:rsid w:val="7D733B0F"/>
    <w:rsid w:val="7D8C43CD"/>
    <w:rsid w:val="7DC3593C"/>
    <w:rsid w:val="7DF93CD3"/>
    <w:rsid w:val="7E8107C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rFonts w:ascii="Times New Roman" w:hAnsi="Times New Roman" w:cs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3771</Words>
  <Characters>3962</Characters>
  <Lines>0</Lines>
  <Paragraphs>0</Paragraphs>
  <TotalTime>49</TotalTime>
  <ScaleCrop>false</ScaleCrop>
  <LinksUpToDate>false</LinksUpToDate>
  <CharactersWithSpaces>3977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2022-03-15T09:54:00Z</dcterms:created>
  <dc:creator>小笨熊</dc:creator>
  <cp:lastModifiedBy>AAA一曦时光</cp:lastModifiedBy>
  <cp:lastPrinted>2022-04-18T06:56:00Z</cp:lastPrinted>
  <dcterms:modified xsi:type="dcterms:W3CDTF">2022-10-13T06:57:11Z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9417536E0B434CC3996045A609AAC956</vt:lpwstr>
  </property>
</Properties>
</file>