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632" w:firstLineChars="200"/>
        <w:rPr>
          <w:rFonts w:ascii="黑体" w:hAnsi="黑体" w:eastAsia="黑体"/>
          <w:b/>
        </w:rPr>
      </w:pPr>
      <w:bookmarkStart w:id="0" w:name="_GoBack"/>
      <w:bookmarkEnd w:id="0"/>
    </w:p>
    <w:p>
      <w:pPr>
        <w:ind w:firstLine="632" w:firstLineChars="20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一、基本情况</w:t>
      </w:r>
    </w:p>
    <w:p>
      <w:pPr>
        <w:ind w:firstLine="632" w:firstLineChars="200"/>
      </w:pPr>
      <w:r>
        <w:rPr>
          <w:rFonts w:hint="eastAsia"/>
          <w:b/>
        </w:rPr>
        <w:t>1、村情概况。</w:t>
      </w:r>
      <w:r>
        <w:rPr>
          <w:rFonts w:hint="eastAsia"/>
        </w:rPr>
        <w:t>李营村位于荆紫关镇西边，距镇政府6公里。全村4个村民小组302户1184人，有党员35人，村两委班子5人。该村沿丹江河边居住，面积约35900平方米，荒地面积250亩，耕地面积772亩，且多为坡地、河边地，不耐旱不耐涝。村民的主要收入靠外出务工、产业发展。</w:t>
      </w:r>
    </w:p>
    <w:p>
      <w:pPr>
        <w:ind w:firstLine="632" w:firstLineChars="200"/>
      </w:pPr>
      <w:r>
        <w:rPr>
          <w:b/>
        </w:rPr>
        <w:t>2</w:t>
      </w:r>
      <w:r>
        <w:rPr>
          <w:rFonts w:hint="eastAsia"/>
          <w:b/>
        </w:rPr>
        <w:t>、主要资源。</w:t>
      </w:r>
      <w:r>
        <w:rPr>
          <w:rFonts w:hint="eastAsia"/>
        </w:rPr>
        <w:t>主要有药材种植和劳动力输出。</w:t>
      </w:r>
    </w:p>
    <w:p>
      <w:pPr>
        <w:ind w:firstLine="632" w:firstLineChars="200"/>
      </w:pPr>
      <w:r>
        <w:rPr>
          <w:rFonts w:hint="eastAsia"/>
          <w:b/>
        </w:rPr>
        <w:t>3、地貌特征。</w:t>
      </w:r>
      <w:r>
        <w:rPr>
          <w:rFonts w:hint="eastAsia"/>
        </w:rPr>
        <w:t>李营村靠山临河，属亚热带季风半湿润气候。</w:t>
      </w:r>
    </w:p>
    <w:p>
      <w:pPr>
        <w:ind w:firstLine="632" w:firstLineChars="200"/>
      </w:pPr>
      <w:r>
        <w:rPr>
          <w:rFonts w:hint="eastAsia"/>
          <w:b/>
        </w:rPr>
        <w:t>4、气候土壤。</w:t>
      </w:r>
      <w:r>
        <w:rPr>
          <w:rFonts w:hint="eastAsia"/>
        </w:rPr>
        <w:t>年平均日照时间长，最高气温38℃，最低气温-8℃，年平均气温 20℃左右，属亚热带季风半湿润气候，四季气候特征明显；土壤多为酸性，适宜种植药材，养殖牛、羊等。</w:t>
      </w:r>
    </w:p>
    <w:p>
      <w:pPr>
        <w:ind w:firstLine="632" w:firstLineChars="200"/>
      </w:pPr>
      <w:r>
        <w:rPr>
          <w:rFonts w:hint="eastAsia"/>
          <w:b/>
        </w:rPr>
        <w:t>5、特色产业：</w:t>
      </w:r>
      <w:r>
        <w:rPr>
          <w:rFonts w:hint="eastAsia"/>
        </w:rPr>
        <w:t>目前较有优势的特色产业为药材种植和养殖，属传统经济，运行模式为劳动密集型。</w:t>
      </w:r>
    </w:p>
    <w:p>
      <w:pPr>
        <w:ind w:firstLine="632" w:firstLineChars="20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二、贫困户贫困类型及致贫原因</w:t>
      </w:r>
    </w:p>
    <w:p>
      <w:pPr>
        <w:ind w:firstLine="632" w:firstLineChars="200"/>
      </w:pPr>
      <w:r>
        <w:rPr>
          <w:rFonts w:hint="eastAsia"/>
        </w:rPr>
        <w:t>李营村属建档立卡贫困村，2</w:t>
      </w:r>
      <w:r>
        <w:t>017</w:t>
      </w:r>
      <w:r>
        <w:rPr>
          <w:rFonts w:hint="eastAsia"/>
        </w:rPr>
        <w:t>年退出贫困村序列。全村有贫困户26户83人，经2017年底动态调整，脱贫21户68人，新识别贫困户0户0人、返贫0户0人，人口自然变更增加1人，减少3人。201</w:t>
      </w:r>
      <w:r>
        <w:t>9</w:t>
      </w:r>
      <w:r>
        <w:rPr>
          <w:rFonts w:hint="eastAsia"/>
        </w:rPr>
        <w:t>年脱贫贫困户为4户</w:t>
      </w:r>
      <w:r>
        <w:t>8</w:t>
      </w:r>
      <w:r>
        <w:rPr>
          <w:rFonts w:hint="eastAsia"/>
        </w:rPr>
        <w:t>人；20</w:t>
      </w:r>
      <w:r>
        <w:t>20</w:t>
      </w:r>
      <w:r>
        <w:rPr>
          <w:rFonts w:hint="eastAsia"/>
        </w:rPr>
        <w:t>年未脱贫贫困户为1户</w:t>
      </w:r>
      <w:r>
        <w:t>4</w:t>
      </w:r>
      <w:r>
        <w:rPr>
          <w:rFonts w:hint="eastAsia"/>
        </w:rPr>
        <w:t>人，贫困户类型属于低保贫困户，主要致贫原因为因病。2020年1</w:t>
      </w:r>
      <w:r>
        <w:t>0</w:t>
      </w:r>
      <w:r>
        <w:rPr>
          <w:rFonts w:hint="eastAsia"/>
        </w:rPr>
        <w:t>月，现行标准下农村贫困人口全部脱贫。</w:t>
      </w:r>
    </w:p>
    <w:p>
      <w:pPr>
        <w:ind w:firstLine="632" w:firstLineChars="20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三、项目方案具体内容</w:t>
      </w:r>
    </w:p>
    <w:p>
      <w:pPr>
        <w:ind w:firstLine="632" w:firstLineChars="200"/>
      </w:pPr>
      <w:r>
        <w:rPr>
          <w:rFonts w:hint="eastAsia"/>
        </w:rPr>
        <w:t>依靠科学养殖技术培训，发动适合养殖的十三五期间建档立卡脱贫户、边缘易致贫户发展养殖业。项目共发展养殖猪</w:t>
      </w:r>
      <w:r>
        <w:t>66</w:t>
      </w:r>
      <w:r>
        <w:rPr>
          <w:rFonts w:hint="eastAsia"/>
        </w:rPr>
        <w:t>头、牛1</w:t>
      </w:r>
      <w:r>
        <w:t>5</w:t>
      </w:r>
      <w:r>
        <w:rPr>
          <w:rFonts w:hint="eastAsia"/>
        </w:rPr>
        <w:t>头。</w:t>
      </w:r>
    </w:p>
    <w:p>
      <w:pPr>
        <w:ind w:firstLine="632" w:firstLineChars="20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四、效益分析</w:t>
      </w:r>
    </w:p>
    <w:p>
      <w:pPr>
        <w:ind w:firstLine="632" w:firstLineChars="200"/>
      </w:pPr>
      <w:r>
        <w:rPr>
          <w:rFonts w:hint="eastAsia"/>
        </w:rPr>
        <w:t>通过该项目的实施，增强了十三五期间建档立卡脱贫户、边缘易致贫户的自我发展能力，能获得一定的经济效益，保证了农户收入的持续、稳定，为农户改善家庭生活、发展致富提供了可靠的保障。</w:t>
      </w:r>
    </w:p>
    <w:p>
      <w:pPr>
        <w:ind w:firstLine="632" w:firstLineChars="200"/>
      </w:pPr>
    </w:p>
    <w:p>
      <w:pPr>
        <w:ind w:firstLine="632" w:firstLineChars="200"/>
      </w:pPr>
    </w:p>
    <w:p/>
    <w:p>
      <w:pPr>
        <w:sectPr>
          <w:pgSz w:w="11900" w:h="16838"/>
          <w:pgMar w:top="2098" w:right="1474" w:bottom="1985" w:left="1588" w:header="0" w:footer="0" w:gutter="0"/>
          <w:cols w:space="425" w:num="1"/>
          <w:docGrid w:type="linesAndChars" w:linePitch="579" w:charSpace="-893"/>
        </w:sectPr>
      </w:pPr>
    </w:p>
    <w:tbl>
      <w:tblPr>
        <w:tblStyle w:val="4"/>
        <w:tblW w:w="104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399"/>
        <w:gridCol w:w="2311"/>
        <w:gridCol w:w="3716"/>
        <w:gridCol w:w="401"/>
        <w:gridCol w:w="1126"/>
        <w:gridCol w:w="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75" w:hRule="atLeast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附件4.1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40" w:hRule="atLeast"/>
        </w:trPr>
        <w:tc>
          <w:tcPr>
            <w:tcW w:w="10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44"/>
                <w:szCs w:val="44"/>
              </w:rPr>
              <w:t>项目农户基本信息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75" w:hRule="atLeast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人数（人）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所在行政村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帮扶单位及责任人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财政补</w:t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</w:rPr>
              <w:t>合计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梁铁成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荆紫关镇李营村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淅川县公安局  王书龙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龚国顺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荆紫关镇李营村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荆紫关镇人民政府 孔繁明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雷丛连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荆紫关镇李营村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 xml:space="preserve">淅川县公安局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王明生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李春兰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荆紫关镇李营村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 xml:space="preserve">荆紫关镇村两委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陈欢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梁国红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荆紫关镇李营村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 xml:space="preserve">淅川县公安局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王明生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梁建才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荆紫关镇李营村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淅川县公安局  王书龙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/>
                <w:color w:val="000000"/>
                <w:sz w:val="24"/>
                <w:szCs w:val="20"/>
              </w:rPr>
              <w:t>梁晓东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/>
                <w:color w:val="000000"/>
                <w:sz w:val="24"/>
                <w:szCs w:val="20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荆紫关镇李营村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荆紫关镇人民政府 孔繁明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/>
                <w:color w:val="000000"/>
                <w:sz w:val="24"/>
                <w:szCs w:val="20"/>
              </w:rPr>
              <w:t>7</w:t>
            </w:r>
            <w:r>
              <w:rPr>
                <w:rFonts w:ascii="仿宋" w:hAnsi="仿宋"/>
                <w:color w:val="000000"/>
                <w:sz w:val="24"/>
                <w:szCs w:val="20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8"/>
                <w:szCs w:val="21"/>
              </w:rPr>
            </w:pPr>
            <w:r>
              <w:rPr>
                <w:rFonts w:hint="eastAsia" w:ascii="仿宋" w:hAnsi="仿宋"/>
                <w:color w:val="000000"/>
                <w:sz w:val="28"/>
                <w:szCs w:val="21"/>
              </w:rPr>
              <w:t>马建成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8"/>
                <w:szCs w:val="21"/>
              </w:rPr>
            </w:pPr>
            <w:r>
              <w:rPr>
                <w:rFonts w:hint="eastAsia" w:ascii="仿宋" w:hAnsi="仿宋"/>
                <w:color w:val="000000"/>
                <w:sz w:val="28"/>
                <w:szCs w:val="21"/>
              </w:rPr>
              <w:t>7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荆紫关镇李营村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 xml:space="preserve">淅川县公安局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王明生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/>
                <w:color w:val="000000"/>
                <w:sz w:val="24"/>
                <w:szCs w:val="20"/>
              </w:rPr>
              <w:t>2</w:t>
            </w:r>
            <w:r>
              <w:rPr>
                <w:rFonts w:ascii="仿宋" w:hAnsi="仿宋"/>
                <w:color w:val="000000"/>
                <w:sz w:val="24"/>
                <w:szCs w:val="20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8"/>
                <w:szCs w:val="21"/>
              </w:rPr>
            </w:pPr>
            <w:r>
              <w:rPr>
                <w:rFonts w:hint="eastAsia" w:ascii="仿宋" w:hAnsi="仿宋"/>
                <w:color w:val="000000"/>
                <w:sz w:val="28"/>
                <w:szCs w:val="21"/>
              </w:rPr>
              <w:t>王洲娃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8"/>
                <w:szCs w:val="21"/>
              </w:rPr>
            </w:pPr>
            <w:r>
              <w:rPr>
                <w:rFonts w:hint="eastAsia" w:ascii="仿宋" w:hAnsi="仿宋"/>
                <w:color w:val="000000"/>
                <w:sz w:val="28"/>
                <w:szCs w:val="21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荆紫关镇李营村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淅川县公安局  王书龙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/>
                <w:color w:val="000000"/>
                <w:sz w:val="24"/>
                <w:szCs w:val="20"/>
              </w:rPr>
              <w:t>1</w:t>
            </w:r>
            <w:r>
              <w:rPr>
                <w:rFonts w:ascii="仿宋" w:hAnsi="仿宋"/>
                <w:color w:val="000000"/>
                <w:sz w:val="24"/>
                <w:szCs w:val="20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8"/>
                <w:szCs w:val="21"/>
              </w:rPr>
            </w:pPr>
            <w:r>
              <w:rPr>
                <w:rFonts w:hint="eastAsia" w:ascii="仿宋" w:hAnsi="仿宋"/>
                <w:color w:val="000000"/>
                <w:sz w:val="28"/>
                <w:szCs w:val="21"/>
              </w:rPr>
              <w:t>张学明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8"/>
                <w:szCs w:val="21"/>
              </w:rPr>
            </w:pPr>
            <w:r>
              <w:rPr>
                <w:rFonts w:hint="eastAsia" w:ascii="仿宋" w:hAnsi="仿宋"/>
                <w:color w:val="000000"/>
                <w:sz w:val="28"/>
                <w:szCs w:val="21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荆紫关镇李营村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 xml:space="preserve">淅川县公安局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王明生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/>
                <w:color w:val="000000"/>
                <w:sz w:val="24"/>
                <w:szCs w:val="20"/>
              </w:rPr>
              <w:t>6</w:t>
            </w:r>
            <w:r>
              <w:rPr>
                <w:rFonts w:ascii="仿宋" w:hAnsi="仿宋"/>
                <w:color w:val="000000"/>
                <w:sz w:val="24"/>
                <w:szCs w:val="20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8"/>
                <w:szCs w:val="21"/>
              </w:rPr>
            </w:pPr>
            <w:r>
              <w:rPr>
                <w:rFonts w:hint="eastAsia" w:ascii="仿宋" w:hAnsi="仿宋"/>
                <w:color w:val="000000"/>
                <w:sz w:val="28"/>
                <w:szCs w:val="21"/>
              </w:rPr>
              <w:t>梁玉良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8"/>
                <w:szCs w:val="21"/>
              </w:rPr>
            </w:pPr>
            <w:r>
              <w:rPr>
                <w:rFonts w:hint="eastAsia" w:ascii="仿宋" w:hAnsi="仿宋"/>
                <w:color w:val="000000"/>
                <w:sz w:val="28"/>
                <w:szCs w:val="21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荆紫关镇李营村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8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 xml:space="preserve">荆紫关镇村两委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李士合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/>
                <w:color w:val="000000"/>
                <w:sz w:val="24"/>
                <w:szCs w:val="20"/>
              </w:rPr>
              <w:t>6</w:t>
            </w:r>
            <w:r>
              <w:rPr>
                <w:rFonts w:ascii="仿宋" w:hAnsi="仿宋"/>
                <w:color w:val="000000"/>
                <w:sz w:val="24"/>
                <w:szCs w:val="20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/>
                <w:color w:val="000000"/>
                <w:sz w:val="24"/>
                <w:szCs w:val="20"/>
              </w:rPr>
              <w:t>刘东华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/>
                <w:color w:val="000000"/>
                <w:sz w:val="24"/>
                <w:szCs w:val="20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荆紫关镇李营村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 xml:space="preserve">荆紫关镇村两委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1"/>
                <w:szCs w:val="21"/>
              </w:rPr>
              <w:t>陈欢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500" w:lineRule="exact"/>
              <w:jc w:val="center"/>
              <w:rPr>
                <w:rFonts w:ascii="仿宋" w:hAnsi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/>
                <w:color w:val="000000"/>
                <w:sz w:val="24"/>
                <w:szCs w:val="20"/>
              </w:rPr>
              <w:t>6</w:t>
            </w:r>
            <w:r>
              <w:rPr>
                <w:rFonts w:ascii="仿宋" w:hAnsi="仿宋"/>
                <w:color w:val="000000"/>
                <w:sz w:val="24"/>
                <w:szCs w:val="20"/>
              </w:rPr>
              <w:t>000</w:t>
            </w:r>
          </w:p>
        </w:tc>
      </w:tr>
    </w:tbl>
    <w:p>
      <w:pPr>
        <w:spacing w:line="500" w:lineRule="exact"/>
        <w:rPr>
          <w:sz w:val="24"/>
          <w:szCs w:val="20"/>
        </w:rPr>
      </w:pPr>
    </w:p>
    <w:sectPr>
      <w:footerReference r:id="rId3" w:type="default"/>
      <w:pgSz w:w="11900" w:h="16838"/>
      <w:pgMar w:top="720" w:right="720" w:bottom="720" w:left="720" w:header="0" w:footer="0" w:gutter="0"/>
      <w:cols w:space="425" w:num="1"/>
      <w:docGrid w:type="linesAndChars" w:linePitch="579" w:charSpace="-8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7"/>
    <w:rsid w:val="00026AA1"/>
    <w:rsid w:val="00043F21"/>
    <w:rsid w:val="00080131"/>
    <w:rsid w:val="00097B6D"/>
    <w:rsid w:val="000F0547"/>
    <w:rsid w:val="00103C5B"/>
    <w:rsid w:val="00134E3C"/>
    <w:rsid w:val="00151B43"/>
    <w:rsid w:val="00164F1C"/>
    <w:rsid w:val="00186A9C"/>
    <w:rsid w:val="001B2DFF"/>
    <w:rsid w:val="001C4060"/>
    <w:rsid w:val="001C4A98"/>
    <w:rsid w:val="001E6DB4"/>
    <w:rsid w:val="001E713E"/>
    <w:rsid w:val="00212893"/>
    <w:rsid w:val="0021492A"/>
    <w:rsid w:val="0021702B"/>
    <w:rsid w:val="00234E58"/>
    <w:rsid w:val="00257EAD"/>
    <w:rsid w:val="00272626"/>
    <w:rsid w:val="00285E38"/>
    <w:rsid w:val="00292EF0"/>
    <w:rsid w:val="00316235"/>
    <w:rsid w:val="00354B60"/>
    <w:rsid w:val="00387816"/>
    <w:rsid w:val="00391D64"/>
    <w:rsid w:val="003C7ED1"/>
    <w:rsid w:val="003F16CB"/>
    <w:rsid w:val="00407000"/>
    <w:rsid w:val="004244C4"/>
    <w:rsid w:val="0044379A"/>
    <w:rsid w:val="00451F97"/>
    <w:rsid w:val="004A569C"/>
    <w:rsid w:val="004C048A"/>
    <w:rsid w:val="004E4169"/>
    <w:rsid w:val="00556648"/>
    <w:rsid w:val="00564C61"/>
    <w:rsid w:val="00581996"/>
    <w:rsid w:val="005F0663"/>
    <w:rsid w:val="006513D7"/>
    <w:rsid w:val="00655D39"/>
    <w:rsid w:val="00682F9F"/>
    <w:rsid w:val="00690F22"/>
    <w:rsid w:val="006F7E14"/>
    <w:rsid w:val="00700B73"/>
    <w:rsid w:val="00714865"/>
    <w:rsid w:val="007A0B7B"/>
    <w:rsid w:val="007E0B2B"/>
    <w:rsid w:val="007E7AA1"/>
    <w:rsid w:val="0083551D"/>
    <w:rsid w:val="00850D0D"/>
    <w:rsid w:val="00860185"/>
    <w:rsid w:val="008A63B2"/>
    <w:rsid w:val="008F2F49"/>
    <w:rsid w:val="00926F88"/>
    <w:rsid w:val="00950DF5"/>
    <w:rsid w:val="0095770A"/>
    <w:rsid w:val="009835B5"/>
    <w:rsid w:val="009B2297"/>
    <w:rsid w:val="009C5F23"/>
    <w:rsid w:val="00A41862"/>
    <w:rsid w:val="00A56435"/>
    <w:rsid w:val="00AA0553"/>
    <w:rsid w:val="00AC257F"/>
    <w:rsid w:val="00B17098"/>
    <w:rsid w:val="00B43A2F"/>
    <w:rsid w:val="00B974F4"/>
    <w:rsid w:val="00C34AF3"/>
    <w:rsid w:val="00C94969"/>
    <w:rsid w:val="00CA0487"/>
    <w:rsid w:val="00CA63E6"/>
    <w:rsid w:val="00CC3A26"/>
    <w:rsid w:val="00D07A3E"/>
    <w:rsid w:val="00D12451"/>
    <w:rsid w:val="00D23964"/>
    <w:rsid w:val="00D43337"/>
    <w:rsid w:val="00D540E4"/>
    <w:rsid w:val="00D863F6"/>
    <w:rsid w:val="00DA65C8"/>
    <w:rsid w:val="00DC2E88"/>
    <w:rsid w:val="00DD0B3D"/>
    <w:rsid w:val="00E333F0"/>
    <w:rsid w:val="00E609E2"/>
    <w:rsid w:val="00E63EE5"/>
    <w:rsid w:val="00ED6A50"/>
    <w:rsid w:val="00F22F54"/>
    <w:rsid w:val="00F31D88"/>
    <w:rsid w:val="00F41E97"/>
    <w:rsid w:val="00FD499C"/>
    <w:rsid w:val="377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仿宋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</Words>
  <Characters>1214</Characters>
  <Lines>10</Lines>
  <Paragraphs>2</Paragraphs>
  <TotalTime>226</TotalTime>
  <ScaleCrop>false</ScaleCrop>
  <LinksUpToDate>false</LinksUpToDate>
  <CharactersWithSpaces>1424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2018-03-12T22:12:00Z</dcterms:created>
  <dc:creator>张湖</dc:creator>
  <cp:lastModifiedBy>Administrator</cp:lastModifiedBy>
  <dcterms:modified xsi:type="dcterms:W3CDTF">2021-05-19T01:56:58Z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48AEB63A976C442F9D58BBC07DE8D0FE</vt:lpwstr>
  </property>
</Properties>
</file>