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荆紫关镇魏村村情概况</w:t>
      </w:r>
    </w:p>
    <w:p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2019年</w:t>
      </w:r>
    </w:p>
    <w:p>
      <w:pPr>
        <w:pStyle w:val="6"/>
        <w:numPr>
          <w:ilvl w:val="0"/>
          <w:numId w:val="1"/>
        </w:numPr>
        <w:ind w:firstLine="131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地理位置</w:t>
      </w:r>
    </w:p>
    <w:p>
      <w:pPr>
        <w:pStyle w:val="7"/>
        <w:spacing w:line="560" w:lineRule="exact"/>
        <w:ind w:left="424" w:leftChars="202" w:firstLine="931" w:firstLineChars="29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村位于荆紫关镇集镇的西部，地处丹江河流域，地势平缓，属于亚热带季风性湿润气候，毗连荆紫关镇（东）、码头村（西）、湖北白浪镇（南）、穆营村（北），主要以农业种植为主，地少人多、群众居住比较集中。</w:t>
      </w:r>
    </w:p>
    <w:p>
      <w:pPr>
        <w:pStyle w:val="6"/>
        <w:numPr>
          <w:ilvl w:val="0"/>
          <w:numId w:val="1"/>
        </w:numPr>
        <w:ind w:firstLine="13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人口分布</w:t>
      </w:r>
    </w:p>
    <w:p>
      <w:pPr>
        <w:ind w:left="319" w:leftChars="152"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全村辖7个村民小组532户2458人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；其中2016年建档立卡贫困户51户共计144人，2017年脱贫1户2人，2018年脱贫4户14人（其中1户稳定脱贫3人，另自然减少1人，自然增加1人），截止目前2户9人未脱贫；2019年已脱贫44户117人；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全村有耕地面积1152 亩，林地273.45亩，有党员5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名，两委干部6名。</w:t>
      </w:r>
    </w:p>
    <w:p>
      <w:pPr>
        <w:pStyle w:val="6"/>
        <w:numPr>
          <w:ilvl w:val="0"/>
          <w:numId w:val="1"/>
        </w:numPr>
        <w:ind w:firstLine="131"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产业发展情况</w:t>
      </w:r>
    </w:p>
    <w:p>
      <w:pPr>
        <w:ind w:left="319" w:leftChars="152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根据魏村的村情概况，201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年制定了长中短三线产业发展，主要体现在以下几个方面：</w:t>
      </w:r>
    </w:p>
    <w:p>
      <w:pPr>
        <w:ind w:left="319" w:leftChars="152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1、发展中长期产业项目。一是养殖业：依靠科学养殖技术培训，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综合前两年的养殖经验，建议指导贫困户自主根据自身家庭情况，发展适合自己的产业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如</w:t>
      </w:r>
      <w:r>
        <w:rPr>
          <w:rFonts w:hint="eastAsia" w:ascii="仿宋_GB2312" w:hAnsi="仿宋" w:eastAsia="仿宋_GB2312"/>
          <w:sz w:val="32"/>
          <w:szCs w:val="32"/>
        </w:rPr>
        <w:t>养猪、牛、羊等。二是种植业：与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本村做</w:t>
      </w:r>
      <w:r>
        <w:rPr>
          <w:rFonts w:hint="eastAsia" w:ascii="仿宋_GB2312" w:hAnsi="仿宋" w:eastAsia="仿宋_GB2312"/>
          <w:sz w:val="32"/>
          <w:szCs w:val="32"/>
        </w:rPr>
        <w:t>中药材种植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销售的村民</w:t>
      </w:r>
      <w:r>
        <w:rPr>
          <w:rFonts w:hint="eastAsia" w:ascii="仿宋_GB2312" w:hAnsi="仿宋" w:eastAsia="仿宋_GB2312"/>
          <w:sz w:val="32"/>
          <w:szCs w:val="32"/>
        </w:rPr>
        <w:t>连接推广种植油牡丹、丹参等多种中药材。三是201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户贫困户进行新发展产业宣传全覆盖，确保贫困户产业的可持续发展。四是通过政策宣传落实，201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年全村共有3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户享受光伏政策补贴，1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户享受福森生态产业政策补贴，增加了贫困户的长期收入。</w:t>
      </w:r>
    </w:p>
    <w:p>
      <w:pPr>
        <w:ind w:left="319" w:leftChars="152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发展短期产业项目。引导贫困户中闲置劳动力在本地就业或外出务工，月增加收入1000-2000元。同时对在家的妇女进行简单的技能培训，介绍贫困人口中的劳动力到华瑞金属、大乐伞业、小展昭鞋业等企业务工，确保了短期收入。</w:t>
      </w:r>
    </w:p>
    <w:p>
      <w:pPr>
        <w:ind w:left="319" w:leftChars="152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四、基础设施建设情况</w:t>
      </w:r>
    </w:p>
    <w:p>
      <w:pPr>
        <w:ind w:left="319" w:leftChars="152"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一是魏村通村道路由于年久失修，部分路段损毁严重、坑洼不平，部分组之间生产生活路有待整修路基或硬化。二是村部建设不完善，功能不全、缺少硬件；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标准化卫生室。三是饮水安全方面，饮用的是地表浅层井水，水质安全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</w:t>
      </w:r>
      <w:r>
        <w:rPr>
          <w:rFonts w:hint="eastAsia" w:ascii="仿宋_GB2312" w:hAnsi="仿宋" w:eastAsia="仿宋_GB2312"/>
          <w:sz w:val="32"/>
          <w:szCs w:val="32"/>
        </w:rPr>
        <w:t>保障、用水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方</w:t>
      </w:r>
      <w:r>
        <w:rPr>
          <w:rFonts w:hint="eastAsia" w:ascii="仿宋_GB2312" w:hAnsi="仿宋" w:eastAsia="仿宋_GB2312"/>
          <w:sz w:val="32"/>
          <w:szCs w:val="32"/>
        </w:rPr>
        <w:t>便。</w:t>
      </w:r>
    </w:p>
    <w:p>
      <w:pPr>
        <w:ind w:left="319" w:leftChars="152" w:firstLine="4320" w:firstLineChars="1350"/>
        <w:rPr>
          <w:rFonts w:hint="eastAsia" w:ascii="仿宋_GB2312" w:hAnsi="仿宋" w:eastAsia="仿宋_GB2312"/>
          <w:sz w:val="32"/>
          <w:szCs w:val="32"/>
        </w:rPr>
      </w:pPr>
    </w:p>
    <w:p>
      <w:pPr>
        <w:ind w:left="319" w:leftChars="152" w:firstLine="320" w:firstLineChars="100"/>
        <w:rPr>
          <w:rFonts w:ascii="仿宋_GB2312" w:hAnsi="仿宋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4D77"/>
    <w:multiLevelType w:val="multilevel"/>
    <w:tmpl w:val="70954D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823EF"/>
    <w:rsid w:val="001E4679"/>
    <w:rsid w:val="00305660"/>
    <w:rsid w:val="004117D8"/>
    <w:rsid w:val="006C03DD"/>
    <w:rsid w:val="00E73381"/>
    <w:rsid w:val="02A50722"/>
    <w:rsid w:val="03020613"/>
    <w:rsid w:val="05E43051"/>
    <w:rsid w:val="0BD75D1A"/>
    <w:rsid w:val="0C291E8B"/>
    <w:rsid w:val="0E5823EF"/>
    <w:rsid w:val="11EB6F5D"/>
    <w:rsid w:val="17EB22A1"/>
    <w:rsid w:val="18652306"/>
    <w:rsid w:val="268F1ADA"/>
    <w:rsid w:val="2AFE4A92"/>
    <w:rsid w:val="30461841"/>
    <w:rsid w:val="369428C1"/>
    <w:rsid w:val="3D2F3523"/>
    <w:rsid w:val="49BF727B"/>
    <w:rsid w:val="508061CC"/>
    <w:rsid w:val="53E76729"/>
    <w:rsid w:val="56016A08"/>
    <w:rsid w:val="56F813F2"/>
    <w:rsid w:val="58731854"/>
    <w:rsid w:val="69352BCF"/>
    <w:rsid w:val="6CC60FDE"/>
    <w:rsid w:val="71A653BA"/>
    <w:rsid w:val="7250679A"/>
    <w:rsid w:val="72D96205"/>
    <w:rsid w:val="7A537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115</Words>
  <Characters>657</Characters>
  <Lines>5</Lines>
  <Paragraphs>1</Paragraphs>
  <TotalTime>25</TotalTime>
  <ScaleCrop>false</ScaleCrop>
  <LinksUpToDate>false</LinksUpToDate>
  <CharactersWithSpaces>771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2018-04-09T02:13:00Z</dcterms:created>
  <dc:creator>Administrator</dc:creator>
  <cp:lastModifiedBy>Administrator</cp:lastModifiedBy>
  <cp:lastPrinted>2019-11-11T06:58:00Z</cp:lastPrinted>
  <dcterms:modified xsi:type="dcterms:W3CDTF">2020-01-19T08:53:59Z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