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2018年共收入160168元、2018年共支出160168元，结余现金0元；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2019年共收入162364元、2019年共支出162364</w:t>
      </w:r>
      <w:bookmarkStart w:id="0" w:name="_GoBack"/>
      <w:bookmarkEnd w:id="0"/>
      <w:r>
        <w:rPr>
          <w:rFonts w:hint="eastAsia"/>
          <w:lang w:val="en-US" w:eastAsia="zh-CN"/>
        </w:rPr>
        <w:t>元，结余现金77500元。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611F"/>
    <w:rsid w:val="12FD56A7"/>
    <w:rsid w:val="22B6611F"/>
    <w:rsid w:val="2EA50D30"/>
    <w:rsid w:val="60DD22C7"/>
    <w:rsid w:val="66A727B0"/>
    <w:rsid w:val="7AC254E0"/>
    <w:rsid w:val="7E3C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2020-11-24T06:17:00Z</dcterms:created>
  <dc:creator>Administrator</dc:creator>
  <cp:lastModifiedBy>越来越好</cp:lastModifiedBy>
  <dcterms:modified xsi:type="dcterms:W3CDTF">2020-11-24T23:37:23Z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