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店子街村2018-2019年收入支出情况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tabs>
          <w:tab w:val="left" w:pos="312"/>
        </w:tabs>
        <w:spacing w:line="600" w:lineRule="exact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2018年共收入222801元、2018年共支出222801元，结余现金0元；</w:t>
      </w:r>
    </w:p>
    <w:p>
      <w:pPr>
        <w:tabs>
          <w:tab w:val="left" w:pos="312"/>
        </w:tabs>
        <w:spacing w:line="600" w:lineRule="exact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2019年共收入208509元、2019年共支出202509元，结余现金6000元。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店子街村民委员会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2020年9月25日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C0213"/>
    <w:rsid w:val="3ADC0213"/>
    <w:rsid w:val="3B037AEC"/>
    <w:rsid w:val="42C43A64"/>
    <w:rsid w:val="52C42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2020-11-24T07:36:00Z</dcterms:created>
  <dc:creator>Administrator</dc:creator>
  <cp:lastModifiedBy>言简^_^意繁</cp:lastModifiedBy>
  <cp:lastPrinted>2020-11-24T08:25:06Z</cp:lastPrinted>
  <dcterms:modified xsi:type="dcterms:W3CDTF">2020-11-24T08:25:17Z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